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8CE0F05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AB4800">
        <w:rPr>
          <w:rFonts w:cstheme="minorHAnsi"/>
          <w:sz w:val="20"/>
          <w:szCs w:val="20"/>
        </w:rPr>
        <w:t>11</w:t>
      </w:r>
      <w:r w:rsidR="00994D9D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 xml:space="preserve"> </w:t>
      </w:r>
      <w:r w:rsidR="00AF5B95">
        <w:rPr>
          <w:rFonts w:cstheme="minorHAnsi"/>
          <w:sz w:val="20"/>
          <w:szCs w:val="20"/>
        </w:rPr>
        <w:t>septiembre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CB82D04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77BC0">
        <w:rPr>
          <w:rFonts w:cstheme="minorHAnsi"/>
          <w:b/>
          <w:sz w:val="26"/>
          <w:szCs w:val="26"/>
        </w:rPr>
        <w:t>3</w:t>
      </w:r>
      <w:r w:rsidR="007163F9">
        <w:rPr>
          <w:rFonts w:cstheme="minorHAnsi"/>
          <w:b/>
          <w:sz w:val="26"/>
          <w:szCs w:val="26"/>
        </w:rPr>
        <w:t>53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C18C7">
        <w:rPr>
          <w:rFonts w:cstheme="minorHAnsi"/>
          <w:b/>
          <w:sz w:val="26"/>
          <w:szCs w:val="26"/>
        </w:rPr>
        <w:t>5</w:t>
      </w:r>
      <w:r w:rsidR="007163F9">
        <w:rPr>
          <w:rFonts w:cstheme="minorHAnsi"/>
          <w:b/>
          <w:sz w:val="26"/>
          <w:szCs w:val="26"/>
        </w:rPr>
        <w:t>32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79BC4C" w14:textId="5413BCD4" w:rsidR="00392293" w:rsidRDefault="004550FB" w:rsidP="00392293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7163F9" w:rsidRPr="007163F9">
        <w:rPr>
          <w:sz w:val="20"/>
          <w:szCs w:val="20"/>
        </w:rPr>
        <w:t>Adquisición de suministro químico para reconstrucción de piezas mecánicas en la Central Hidroeléctrica Aricota I.</w:t>
      </w:r>
    </w:p>
    <w:p w14:paraId="043C329B" w14:textId="334440E1" w:rsidR="00F16426" w:rsidRPr="00694533" w:rsidRDefault="00E76806" w:rsidP="00392293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6EB6C24" w:rsidR="006F142D" w:rsidRPr="00374028" w:rsidRDefault="00E666CB" w:rsidP="00A01104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E666CB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almacén de la sede 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399D0AF" w:rsidR="00FA5643" w:rsidRPr="00B930C4" w:rsidRDefault="007163F9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11E61E7B" w14:textId="6F723F70" w:rsidR="00FA5643" w:rsidRPr="00B930C4" w:rsidRDefault="007163F9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789B0945" w:rsidR="00FA5643" w:rsidRPr="00B930C4" w:rsidRDefault="007163F9" w:rsidP="007C3D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163F9">
              <w:rPr>
                <w:sz w:val="18"/>
                <w:szCs w:val="18"/>
              </w:rPr>
              <w:t>POLÍMERO RECUBRIMIENTO BARRERA TOLERANTE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D1268" w:rsidRPr="00AB10C6" w14:paraId="0722E94A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45A2D63D" w14:textId="09966FC3" w:rsidR="00CD1268" w:rsidRDefault="00CD1268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1301C897" w14:textId="14AA9D2F" w:rsidR="00CD1268" w:rsidRDefault="007163F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467907F2" w14:textId="0CF8A8BF" w:rsidR="00CD1268" w:rsidRDefault="007163F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KIT</w:t>
            </w:r>
          </w:p>
        </w:tc>
        <w:tc>
          <w:tcPr>
            <w:tcW w:w="5346" w:type="dxa"/>
            <w:gridSpan w:val="2"/>
            <w:vAlign w:val="center"/>
          </w:tcPr>
          <w:p w14:paraId="2C32A682" w14:textId="28078C6A" w:rsidR="00CD1268" w:rsidRPr="004550FB" w:rsidRDefault="007163F9" w:rsidP="007C3D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163F9">
              <w:rPr>
                <w:sz w:val="18"/>
                <w:szCs w:val="18"/>
              </w:rPr>
              <w:t>POLÍMERO CERÁMICO DE RELLENO DE DOS COMPONENTES</w:t>
            </w:r>
          </w:p>
        </w:tc>
        <w:tc>
          <w:tcPr>
            <w:tcW w:w="1564" w:type="dxa"/>
            <w:vAlign w:val="center"/>
          </w:tcPr>
          <w:p w14:paraId="2E2A89AB" w14:textId="77777777" w:rsidR="00CD1268" w:rsidRPr="004550FB" w:rsidRDefault="00CD1268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0F020B1" w14:textId="77777777" w:rsidR="00CD1268" w:rsidRPr="004550FB" w:rsidRDefault="00CD1268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D1268" w:rsidRPr="00AB10C6" w14:paraId="3130581C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52D46D0" w14:textId="6B4A4FCC" w:rsidR="00CD1268" w:rsidRDefault="00CD1268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550272CD" w14:textId="5E09D716" w:rsidR="00CD1268" w:rsidRDefault="007163F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59FB0920" w14:textId="0B76CE0C" w:rsidR="007163F9" w:rsidRDefault="007163F9" w:rsidP="007163F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KIT</w:t>
            </w:r>
          </w:p>
        </w:tc>
        <w:tc>
          <w:tcPr>
            <w:tcW w:w="5346" w:type="dxa"/>
            <w:gridSpan w:val="2"/>
            <w:vAlign w:val="center"/>
          </w:tcPr>
          <w:p w14:paraId="0E99E49F" w14:textId="5062332A" w:rsidR="00CD1268" w:rsidRPr="004550FB" w:rsidRDefault="007163F9" w:rsidP="007C3D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163F9">
              <w:rPr>
                <w:sz w:val="18"/>
                <w:szCs w:val="18"/>
              </w:rPr>
              <w:t>CERÁMICO BROCHABLE DE RECUBRIMIENTO</w:t>
            </w:r>
          </w:p>
        </w:tc>
        <w:tc>
          <w:tcPr>
            <w:tcW w:w="1564" w:type="dxa"/>
            <w:vAlign w:val="center"/>
          </w:tcPr>
          <w:p w14:paraId="40E472FD" w14:textId="77777777" w:rsidR="00CD1268" w:rsidRPr="004550FB" w:rsidRDefault="00CD1268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71C3BD7" w14:textId="77777777" w:rsidR="00CD1268" w:rsidRPr="004550FB" w:rsidRDefault="00CD1268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D605946" w:rsidR="007C3DCF" w:rsidRPr="004550FB" w:rsidRDefault="007163F9" w:rsidP="00343A7A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7163F9">
              <w:rPr>
                <w:rFonts w:ascii="CIDFont+F3" w:hAnsi="CIDFont+F3" w:cs="CIDFont+F3"/>
                <w:sz w:val="20"/>
                <w:szCs w:val="20"/>
              </w:rPr>
              <w:t xml:space="preserve">Los bienes materia de la presente convocatoria se entregan en el plazo de diez (10) días calendario, el cual </w:t>
            </w:r>
            <w:proofErr w:type="gramStart"/>
            <w:r w:rsidRPr="007163F9">
              <w:rPr>
                <w:rFonts w:ascii="CIDFont+F3" w:hAnsi="CIDFont+F3" w:cs="CIDFont+F3"/>
                <w:sz w:val="20"/>
                <w:szCs w:val="20"/>
              </w:rPr>
              <w:t>entrara en vigencia</w:t>
            </w:r>
            <w:proofErr w:type="gramEnd"/>
            <w:r w:rsidRPr="007163F9">
              <w:rPr>
                <w:rFonts w:ascii="CIDFont+F3" w:hAnsi="CIDFont+F3" w:cs="CIDFont+F3"/>
                <w:sz w:val="20"/>
                <w:szCs w:val="20"/>
              </w:rPr>
              <w:t xml:space="preserve"> al día siguiente de recibido la orden de compra</w:t>
            </w:r>
            <w:r>
              <w:rPr>
                <w:rFonts w:ascii="CIDFont+F3" w:hAnsi="CIDFont+F3" w:cs="CIDFont+F3"/>
                <w:sz w:val="20"/>
                <w:szCs w:val="20"/>
              </w:rPr>
              <w:t>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927A864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sz w:val="20"/>
                <w:szCs w:val="20"/>
              </w:rPr>
              <w:t xml:space="preserve">Se realizará el pago de las contraprestaciones pactadas a favor del contratista dentro de los diez (10) días calendario siguiente a la conformidad de los bienes, siempre que se verifiquen las condiciones establecidas en el contrato. </w:t>
            </w:r>
            <w:r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A264AD">
              <w:rPr>
                <w:b/>
                <w:bCs/>
                <w:sz w:val="20"/>
                <w:szCs w:val="20"/>
              </w:rPr>
              <w:t xml:space="preserve">PUNTO 7 Y </w:t>
            </w:r>
            <w:r w:rsidRPr="009E2CAF">
              <w:rPr>
                <w:b/>
                <w:bCs/>
                <w:sz w:val="20"/>
                <w:szCs w:val="20"/>
              </w:rPr>
              <w:t>8 DE LOS TÉRMINOS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48188" w14:textId="77777777" w:rsidR="00E347F2" w:rsidRDefault="00E347F2" w:rsidP="000F3E55">
      <w:pPr>
        <w:spacing w:after="0" w:line="240" w:lineRule="auto"/>
      </w:pPr>
      <w:r>
        <w:separator/>
      </w:r>
    </w:p>
  </w:endnote>
  <w:endnote w:type="continuationSeparator" w:id="0">
    <w:p w14:paraId="7A8F0D4B" w14:textId="77777777" w:rsidR="00E347F2" w:rsidRDefault="00E347F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D171B" w14:textId="77777777" w:rsidR="00E347F2" w:rsidRDefault="00E347F2" w:rsidP="000F3E55">
      <w:pPr>
        <w:spacing w:after="0" w:line="240" w:lineRule="auto"/>
      </w:pPr>
      <w:r>
        <w:separator/>
      </w:r>
    </w:p>
  </w:footnote>
  <w:footnote w:type="continuationSeparator" w:id="0">
    <w:p w14:paraId="5C9791A5" w14:textId="77777777" w:rsidR="00E347F2" w:rsidRDefault="00E347F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3D3"/>
    <w:rsid w:val="006D29F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283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158F"/>
    <w:rsid w:val="009E2CAF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800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7C90"/>
    <w:rsid w:val="00B47FBA"/>
    <w:rsid w:val="00B52D8C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47F2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52F0"/>
    <w:rsid w:val="00F06A62"/>
    <w:rsid w:val="00F06E56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2025-09-09T16:14:00Z</dcterms:created>
  <dcterms:modified xsi:type="dcterms:W3CDTF">2025-09-11T15:11:00Z</dcterms:modified>
</cp:coreProperties>
</file>