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5233F0">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5233F0">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5233F0">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5233F0">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3BCBBAA9" w14:textId="77777777" w:rsid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El postor debe acreditar un monto facturado acumulado equivalente a S/ 20,000.00, por la venta de bienes iguales o similares al objeto de la convocatoria, durante los diez años anteriores a la fecha de la presentación de ofertas que se computaran desde la fecha de la conformidad o emisión del comprobante de pago, según corresponda.</w:t>
      </w:r>
    </w:p>
    <w:p w14:paraId="7725C95B" w14:textId="77777777" w:rsidR="00132C3F" w:rsidRPr="00132C3F" w:rsidRDefault="00132C3F" w:rsidP="00132C3F">
      <w:pPr>
        <w:pStyle w:val="Prrafodelista"/>
        <w:widowControl w:val="0"/>
        <w:ind w:left="1560"/>
        <w:jc w:val="both"/>
        <w:rPr>
          <w:rFonts w:ascii="Arial" w:eastAsia="Batang" w:hAnsi="Arial" w:cs="Arial"/>
          <w:sz w:val="20"/>
          <w:szCs w:val="20"/>
        </w:rPr>
      </w:pPr>
    </w:p>
    <w:p w14:paraId="11C4AAA2" w14:textId="77777777" w:rsid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En el caso de postores que declaren tener la condición de micro y pequeña empresa, se acredita una experiencia de S/ 5,000.00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4B581B3" w14:textId="77777777" w:rsidR="00132C3F" w:rsidRPr="00132C3F" w:rsidRDefault="00132C3F" w:rsidP="00132C3F">
      <w:pPr>
        <w:pStyle w:val="Prrafodelista"/>
        <w:widowControl w:val="0"/>
        <w:ind w:left="1560"/>
        <w:jc w:val="both"/>
        <w:rPr>
          <w:rFonts w:ascii="Arial" w:eastAsia="Batang" w:hAnsi="Arial" w:cs="Arial"/>
          <w:sz w:val="20"/>
          <w:szCs w:val="20"/>
        </w:rPr>
      </w:pPr>
    </w:p>
    <w:p w14:paraId="40D2C46B" w14:textId="77777777" w:rsid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Se consideran bienes similares a los siguientes:</w:t>
      </w:r>
    </w:p>
    <w:p w14:paraId="57786509" w14:textId="77777777" w:rsidR="00132C3F" w:rsidRPr="00132C3F" w:rsidRDefault="00132C3F" w:rsidP="00132C3F">
      <w:pPr>
        <w:pStyle w:val="Prrafodelista"/>
        <w:widowControl w:val="0"/>
        <w:ind w:left="1560"/>
        <w:jc w:val="both"/>
        <w:rPr>
          <w:rFonts w:ascii="Arial" w:eastAsia="Batang" w:hAnsi="Arial" w:cs="Arial"/>
          <w:sz w:val="20"/>
          <w:szCs w:val="20"/>
        </w:rPr>
      </w:pPr>
    </w:p>
    <w:p w14:paraId="7CB51B04" w14:textId="5AAE5B98" w:rsidR="00132C3F" w:rsidRP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w:t>
      </w:r>
      <w:r>
        <w:rPr>
          <w:rFonts w:ascii="Arial" w:eastAsia="Batang" w:hAnsi="Arial" w:cs="Arial"/>
          <w:sz w:val="20"/>
          <w:szCs w:val="20"/>
        </w:rPr>
        <w:t xml:space="preserve"> </w:t>
      </w:r>
      <w:r w:rsidRPr="00132C3F">
        <w:rPr>
          <w:rFonts w:ascii="Arial" w:eastAsia="Batang" w:hAnsi="Arial" w:cs="Arial"/>
          <w:sz w:val="20"/>
          <w:szCs w:val="20"/>
        </w:rPr>
        <w:t>Divisiones de ambientes móviles o fijas</w:t>
      </w:r>
    </w:p>
    <w:p w14:paraId="36839713" w14:textId="40795A57" w:rsidR="00132C3F" w:rsidRP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w:t>
      </w:r>
      <w:r>
        <w:rPr>
          <w:rFonts w:ascii="Arial" w:eastAsia="Batang" w:hAnsi="Arial" w:cs="Arial"/>
          <w:sz w:val="20"/>
          <w:szCs w:val="20"/>
        </w:rPr>
        <w:t xml:space="preserve"> </w:t>
      </w:r>
      <w:r w:rsidRPr="00132C3F">
        <w:rPr>
          <w:rFonts w:ascii="Arial" w:eastAsia="Batang" w:hAnsi="Arial" w:cs="Arial"/>
          <w:sz w:val="20"/>
          <w:szCs w:val="20"/>
        </w:rPr>
        <w:t>Puertas y cerramientos de vidrio templado</w:t>
      </w:r>
    </w:p>
    <w:p w14:paraId="5F637739" w14:textId="47B6E5EB" w:rsidR="00132C3F" w:rsidRP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w:t>
      </w:r>
      <w:r>
        <w:rPr>
          <w:rFonts w:ascii="Arial" w:eastAsia="Batang" w:hAnsi="Arial" w:cs="Arial"/>
          <w:sz w:val="20"/>
          <w:szCs w:val="20"/>
        </w:rPr>
        <w:t xml:space="preserve"> </w:t>
      </w:r>
      <w:r w:rsidRPr="00132C3F">
        <w:rPr>
          <w:rFonts w:ascii="Arial" w:eastAsia="Batang" w:hAnsi="Arial" w:cs="Arial"/>
          <w:sz w:val="20"/>
          <w:szCs w:val="20"/>
        </w:rPr>
        <w:t>Paneles acústicos o revestimientos para oficinas</w:t>
      </w:r>
    </w:p>
    <w:p w14:paraId="3CE90191" w14:textId="7E06DC71" w:rsidR="00132C3F" w:rsidRP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w:t>
      </w:r>
      <w:r>
        <w:rPr>
          <w:rFonts w:ascii="Arial" w:eastAsia="Batang" w:hAnsi="Arial" w:cs="Arial"/>
          <w:sz w:val="20"/>
          <w:szCs w:val="20"/>
        </w:rPr>
        <w:t xml:space="preserve"> </w:t>
      </w:r>
      <w:r w:rsidRPr="00132C3F">
        <w:rPr>
          <w:rFonts w:ascii="Arial" w:eastAsia="Batang" w:hAnsi="Arial" w:cs="Arial"/>
          <w:sz w:val="20"/>
          <w:szCs w:val="20"/>
        </w:rPr>
        <w:t>Vidrios de seguridad</w:t>
      </w:r>
    </w:p>
    <w:p w14:paraId="09418E07" w14:textId="00E07A0E" w:rsidR="00B0492B" w:rsidRPr="00132C3F" w:rsidRDefault="00132C3F" w:rsidP="00132C3F">
      <w:pPr>
        <w:pStyle w:val="Prrafodelista"/>
        <w:widowControl w:val="0"/>
        <w:ind w:left="1560"/>
        <w:jc w:val="both"/>
        <w:rPr>
          <w:rFonts w:ascii="Arial" w:eastAsia="Batang" w:hAnsi="Arial" w:cs="Arial"/>
          <w:sz w:val="20"/>
          <w:szCs w:val="20"/>
        </w:rPr>
      </w:pPr>
      <w:r w:rsidRPr="00132C3F">
        <w:rPr>
          <w:rFonts w:ascii="Arial" w:eastAsia="Batang" w:hAnsi="Arial" w:cs="Arial"/>
          <w:sz w:val="20"/>
          <w:szCs w:val="20"/>
        </w:rPr>
        <w:t>•</w:t>
      </w:r>
      <w:r>
        <w:rPr>
          <w:rFonts w:ascii="Arial" w:eastAsia="Batang" w:hAnsi="Arial" w:cs="Arial"/>
          <w:sz w:val="20"/>
          <w:szCs w:val="20"/>
        </w:rPr>
        <w:t xml:space="preserve"> </w:t>
      </w:r>
      <w:r w:rsidRPr="00132C3F">
        <w:rPr>
          <w:rFonts w:ascii="Arial" w:eastAsia="Batang" w:hAnsi="Arial" w:cs="Arial"/>
          <w:sz w:val="20"/>
          <w:szCs w:val="20"/>
        </w:rPr>
        <w:t>Protección para vidrios</w:t>
      </w:r>
    </w:p>
    <w:p w14:paraId="08B3B383" w14:textId="77777777" w:rsidR="00132C3F" w:rsidRPr="00A62931" w:rsidRDefault="00132C3F" w:rsidP="00132C3F">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B0492B">
      <w:pPr>
        <w:widowControl w:val="0"/>
        <w:ind w:left="1560"/>
        <w:jc w:val="both"/>
        <w:rPr>
          <w:rFonts w:ascii="Arial" w:eastAsia="Batang" w:hAnsi="Arial" w:cs="Arial"/>
          <w:sz w:val="20"/>
          <w:szCs w:val="20"/>
        </w:rPr>
      </w:pPr>
    </w:p>
    <w:p w14:paraId="77593BA6" w14:textId="666F424B" w:rsidR="00B0492B" w:rsidRDefault="005233F0" w:rsidP="00B0492B">
      <w:pPr>
        <w:widowControl w:val="0"/>
        <w:ind w:left="1560"/>
        <w:jc w:val="both"/>
        <w:rPr>
          <w:rFonts w:ascii="Arial" w:hAnsi="Arial" w:cs="Arial"/>
          <w:color w:val="000000"/>
          <w:kern w:val="0"/>
          <w:sz w:val="20"/>
          <w:szCs w:val="20"/>
        </w:rPr>
      </w:pPr>
      <w:r w:rsidRPr="005233F0">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59D5B68B" w14:textId="77777777" w:rsidR="005233F0" w:rsidRPr="00B0492B" w:rsidRDefault="005233F0" w:rsidP="00B0492B">
      <w:pPr>
        <w:widowControl w:val="0"/>
        <w:ind w:left="1560"/>
        <w:jc w:val="both"/>
        <w:rPr>
          <w:rFonts w:ascii="Arial" w:hAnsi="Arial" w:cs="Arial"/>
          <w:color w:val="000000"/>
          <w:kern w:val="0"/>
          <w:sz w:val="20"/>
          <w:szCs w:val="20"/>
        </w:rPr>
      </w:pPr>
    </w:p>
    <w:p w14:paraId="1A5BE38C"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lastRenderedPageBreak/>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0492B">
        <w:rPr>
          <w:rFonts w:ascii="Arial" w:hAnsi="Arial" w:cs="Arial"/>
          <w:color w:val="000000"/>
          <w:kern w:val="0"/>
          <w:sz w:val="20"/>
          <w:szCs w:val="20"/>
        </w:rPr>
        <w:t>sustentatoria</w:t>
      </w:r>
      <w:proofErr w:type="spellEnd"/>
      <w:r w:rsidRPr="00B0492B">
        <w:rPr>
          <w:rFonts w:ascii="Arial" w:hAnsi="Arial" w:cs="Arial"/>
          <w:color w:val="000000"/>
          <w:kern w:val="0"/>
          <w:sz w:val="20"/>
          <w:szCs w:val="20"/>
        </w:rPr>
        <w:t xml:space="preserve"> correspondiente.</w:t>
      </w:r>
    </w:p>
    <w:p w14:paraId="30CF8AD7" w14:textId="77777777" w:rsidR="00B0492B" w:rsidRPr="00B0492B" w:rsidRDefault="00B0492B" w:rsidP="00B0492B">
      <w:pPr>
        <w:widowControl w:val="0"/>
        <w:ind w:left="1560"/>
        <w:jc w:val="both"/>
        <w:rPr>
          <w:rFonts w:ascii="Arial" w:hAnsi="Arial" w:cs="Arial"/>
          <w:color w:val="000000"/>
          <w:kern w:val="0"/>
          <w:sz w:val="20"/>
          <w:szCs w:val="20"/>
        </w:rPr>
      </w:pPr>
    </w:p>
    <w:p w14:paraId="523542C8" w14:textId="77777777" w:rsidR="00B0492B" w:rsidRP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B0492B">
        <w:rPr>
          <w:rFonts w:ascii="Arial" w:hAnsi="Arial" w:cs="Arial"/>
          <w:b/>
          <w:bCs/>
          <w:color w:val="000000"/>
          <w:kern w:val="0"/>
          <w:sz w:val="20"/>
          <w:szCs w:val="20"/>
        </w:rPr>
        <w:t>Anexo</w:t>
      </w:r>
      <w:r w:rsidRPr="00B0492B">
        <w:rPr>
          <w:rFonts w:ascii="Arial" w:hAnsi="Arial" w:cs="Arial"/>
          <w:color w:val="000000"/>
          <w:kern w:val="0"/>
          <w:sz w:val="20"/>
          <w:szCs w:val="20"/>
        </w:rPr>
        <w:t>.</w:t>
      </w:r>
    </w:p>
    <w:p w14:paraId="604FD316"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p w14:paraId="7161EA6D"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CB5B6F7" w14:textId="77777777" w:rsidR="00B0492B" w:rsidRPr="00B0492B" w:rsidRDefault="00B0492B" w:rsidP="00B0492B">
      <w:pPr>
        <w:widowControl w:val="0"/>
        <w:ind w:left="1560"/>
        <w:jc w:val="both"/>
        <w:rPr>
          <w:rFonts w:ascii="Arial" w:hAnsi="Arial" w:cs="Arial"/>
          <w:color w:val="000000"/>
          <w:kern w:val="0"/>
          <w:sz w:val="20"/>
          <w:szCs w:val="20"/>
        </w:rPr>
      </w:pPr>
    </w:p>
    <w:p w14:paraId="0B397D73" w14:textId="546B45F7" w:rsidR="00B3766B" w:rsidRPr="00841A53" w:rsidRDefault="00B0492B" w:rsidP="00B0492B">
      <w:pPr>
        <w:widowControl w:val="0"/>
        <w:ind w:left="1560"/>
        <w:jc w:val="both"/>
        <w:rPr>
          <w:rFonts w:ascii="Arial" w:hAnsi="Arial" w:cs="Arial"/>
          <w:b/>
          <w:sz w:val="20"/>
          <w:szCs w:val="20"/>
          <w:lang w:val="es-ES"/>
        </w:rPr>
      </w:pPr>
      <w:r w:rsidRPr="00B0492B">
        <w:rPr>
          <w:rFonts w:ascii="Arial" w:hAnsi="Arial" w:cs="Arial"/>
          <w:color w:val="000000"/>
          <w:kern w:val="0"/>
          <w:sz w:val="20"/>
          <w:szCs w:val="20"/>
        </w:rPr>
        <w:t>Sin perjuicio de lo anterior, los postores deben llenar y presentar el Anexo referido a la Experiencia del Postor en la Especialidad.</w:t>
      </w: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73D03313" w14:textId="77777777" w:rsidR="00B0492B" w:rsidRDefault="00B0492B" w:rsidP="005978AE">
      <w:pPr>
        <w:widowControl w:val="0"/>
        <w:jc w:val="center"/>
        <w:rPr>
          <w:rFonts w:ascii="Arial" w:hAnsi="Arial" w:cs="Arial"/>
          <w:b/>
          <w:bCs/>
          <w:sz w:val="20"/>
          <w:szCs w:val="20"/>
          <w:lang w:val="es-ES"/>
        </w:rPr>
      </w:pPr>
    </w:p>
    <w:p w14:paraId="0CD9D9BD" w14:textId="77777777" w:rsidR="00132C3F" w:rsidRDefault="00132C3F" w:rsidP="005978AE">
      <w:pPr>
        <w:widowControl w:val="0"/>
        <w:jc w:val="center"/>
        <w:rPr>
          <w:rFonts w:ascii="Arial" w:hAnsi="Arial" w:cs="Arial"/>
          <w:b/>
          <w:bCs/>
          <w:sz w:val="20"/>
          <w:szCs w:val="20"/>
          <w:lang w:val="es-ES"/>
        </w:rPr>
      </w:pPr>
    </w:p>
    <w:p w14:paraId="65B2C1A4" w14:textId="77777777" w:rsidR="00132C3F" w:rsidRDefault="00132C3F" w:rsidP="005978AE">
      <w:pPr>
        <w:widowControl w:val="0"/>
        <w:jc w:val="center"/>
        <w:rPr>
          <w:rFonts w:ascii="Arial" w:hAnsi="Arial" w:cs="Arial"/>
          <w:b/>
          <w:bCs/>
          <w:sz w:val="20"/>
          <w:szCs w:val="20"/>
          <w:lang w:val="es-ES"/>
        </w:rPr>
      </w:pPr>
    </w:p>
    <w:p w14:paraId="5857E9EB" w14:textId="77777777" w:rsidR="00132C3F" w:rsidRDefault="00132C3F" w:rsidP="005978AE">
      <w:pPr>
        <w:widowControl w:val="0"/>
        <w:jc w:val="center"/>
        <w:rPr>
          <w:rFonts w:ascii="Arial" w:hAnsi="Arial" w:cs="Arial"/>
          <w:b/>
          <w:bCs/>
          <w:sz w:val="20"/>
          <w:szCs w:val="20"/>
          <w:lang w:val="es-ES"/>
        </w:rPr>
      </w:pPr>
    </w:p>
    <w:p w14:paraId="3C18A4E4" w14:textId="77777777" w:rsidR="00132C3F" w:rsidRDefault="00132C3F" w:rsidP="005978AE">
      <w:pPr>
        <w:widowControl w:val="0"/>
        <w:jc w:val="center"/>
        <w:rPr>
          <w:rFonts w:ascii="Arial" w:hAnsi="Arial" w:cs="Arial"/>
          <w:b/>
          <w:bCs/>
          <w:sz w:val="20"/>
          <w:szCs w:val="20"/>
          <w:lang w:val="es-ES"/>
        </w:rPr>
      </w:pPr>
    </w:p>
    <w:p w14:paraId="2EE15098" w14:textId="77777777" w:rsidR="00132C3F" w:rsidRDefault="00132C3F" w:rsidP="005978AE">
      <w:pPr>
        <w:widowControl w:val="0"/>
        <w:jc w:val="center"/>
        <w:rPr>
          <w:rFonts w:ascii="Arial" w:hAnsi="Arial" w:cs="Arial"/>
          <w:b/>
          <w:bCs/>
          <w:sz w:val="20"/>
          <w:szCs w:val="20"/>
          <w:lang w:val="es-ES"/>
        </w:rPr>
      </w:pPr>
    </w:p>
    <w:p w14:paraId="135AD21D" w14:textId="77777777" w:rsidR="00132C3F" w:rsidRDefault="00132C3F" w:rsidP="005978AE">
      <w:pPr>
        <w:widowControl w:val="0"/>
        <w:jc w:val="center"/>
        <w:rPr>
          <w:rFonts w:ascii="Arial" w:hAnsi="Arial" w:cs="Arial"/>
          <w:b/>
          <w:bCs/>
          <w:sz w:val="20"/>
          <w:szCs w:val="20"/>
          <w:lang w:val="es-ES"/>
        </w:rPr>
      </w:pPr>
    </w:p>
    <w:p w14:paraId="665C7761" w14:textId="77777777" w:rsidR="00132C3F" w:rsidRDefault="00132C3F" w:rsidP="005978AE">
      <w:pPr>
        <w:widowControl w:val="0"/>
        <w:jc w:val="center"/>
        <w:rPr>
          <w:rFonts w:ascii="Arial" w:hAnsi="Arial" w:cs="Arial"/>
          <w:b/>
          <w:bCs/>
          <w:sz w:val="20"/>
          <w:szCs w:val="20"/>
          <w:lang w:val="es-ES"/>
        </w:rPr>
      </w:pPr>
    </w:p>
    <w:p w14:paraId="733CD380" w14:textId="77777777" w:rsidR="00132C3F" w:rsidRDefault="00132C3F" w:rsidP="005978AE">
      <w:pPr>
        <w:widowControl w:val="0"/>
        <w:jc w:val="center"/>
        <w:rPr>
          <w:rFonts w:ascii="Arial" w:hAnsi="Arial" w:cs="Arial"/>
          <w:b/>
          <w:bCs/>
          <w:sz w:val="20"/>
          <w:szCs w:val="20"/>
          <w:lang w:val="es-ES"/>
        </w:rPr>
      </w:pPr>
    </w:p>
    <w:p w14:paraId="09A5C9A1" w14:textId="77777777" w:rsidR="00132C3F" w:rsidRDefault="00132C3F" w:rsidP="005978AE">
      <w:pPr>
        <w:widowControl w:val="0"/>
        <w:jc w:val="center"/>
        <w:rPr>
          <w:rFonts w:ascii="Arial" w:hAnsi="Arial" w:cs="Arial"/>
          <w:b/>
          <w:bCs/>
          <w:sz w:val="20"/>
          <w:szCs w:val="20"/>
          <w:lang w:val="es-ES"/>
        </w:rPr>
      </w:pPr>
    </w:p>
    <w:p w14:paraId="5C85E3A5" w14:textId="77777777" w:rsidR="00132C3F" w:rsidRDefault="00132C3F" w:rsidP="005978AE">
      <w:pPr>
        <w:widowControl w:val="0"/>
        <w:jc w:val="center"/>
        <w:rPr>
          <w:rFonts w:ascii="Arial" w:hAnsi="Arial" w:cs="Arial"/>
          <w:b/>
          <w:bCs/>
          <w:sz w:val="20"/>
          <w:szCs w:val="20"/>
          <w:lang w:val="es-ES"/>
        </w:rPr>
      </w:pPr>
    </w:p>
    <w:p w14:paraId="69058D8C" w14:textId="77777777" w:rsidR="00132C3F" w:rsidRDefault="00132C3F" w:rsidP="005978AE">
      <w:pPr>
        <w:widowControl w:val="0"/>
        <w:jc w:val="center"/>
        <w:rPr>
          <w:rFonts w:ascii="Arial" w:hAnsi="Arial" w:cs="Arial"/>
          <w:b/>
          <w:bCs/>
          <w:sz w:val="20"/>
          <w:szCs w:val="20"/>
          <w:lang w:val="es-ES"/>
        </w:rPr>
      </w:pPr>
    </w:p>
    <w:p w14:paraId="3FCB41C4" w14:textId="77777777" w:rsidR="00132C3F" w:rsidRDefault="00132C3F" w:rsidP="005978AE">
      <w:pPr>
        <w:widowControl w:val="0"/>
        <w:jc w:val="center"/>
        <w:rPr>
          <w:rFonts w:ascii="Arial" w:hAnsi="Arial" w:cs="Arial"/>
          <w:b/>
          <w:bCs/>
          <w:sz w:val="20"/>
          <w:szCs w:val="20"/>
          <w:lang w:val="es-ES"/>
        </w:rPr>
      </w:pPr>
    </w:p>
    <w:p w14:paraId="613203E4" w14:textId="77777777" w:rsidR="00132C3F" w:rsidRDefault="00132C3F" w:rsidP="005978AE">
      <w:pPr>
        <w:widowControl w:val="0"/>
        <w:jc w:val="center"/>
        <w:rPr>
          <w:rFonts w:ascii="Arial" w:hAnsi="Arial" w:cs="Arial"/>
          <w:b/>
          <w:bCs/>
          <w:sz w:val="20"/>
          <w:szCs w:val="20"/>
          <w:lang w:val="es-ES"/>
        </w:rPr>
      </w:pPr>
    </w:p>
    <w:p w14:paraId="73EE8B82" w14:textId="77777777" w:rsidR="00132C3F" w:rsidRDefault="00132C3F" w:rsidP="005978AE">
      <w:pPr>
        <w:widowControl w:val="0"/>
        <w:jc w:val="center"/>
        <w:rPr>
          <w:rFonts w:ascii="Arial" w:hAnsi="Arial" w:cs="Arial"/>
          <w:b/>
          <w:bCs/>
          <w:sz w:val="20"/>
          <w:szCs w:val="20"/>
          <w:lang w:val="es-ES"/>
        </w:rPr>
      </w:pPr>
    </w:p>
    <w:p w14:paraId="1E89718F" w14:textId="77777777" w:rsidR="00132C3F" w:rsidRDefault="00132C3F" w:rsidP="005978AE">
      <w:pPr>
        <w:widowControl w:val="0"/>
        <w:jc w:val="center"/>
        <w:rPr>
          <w:rFonts w:ascii="Arial" w:hAnsi="Arial" w:cs="Arial"/>
          <w:b/>
          <w:bCs/>
          <w:sz w:val="20"/>
          <w:szCs w:val="20"/>
          <w:lang w:val="es-ES"/>
        </w:rPr>
      </w:pPr>
    </w:p>
    <w:p w14:paraId="48B73DA8" w14:textId="77777777" w:rsidR="00132C3F" w:rsidRDefault="00132C3F" w:rsidP="005978AE">
      <w:pPr>
        <w:widowControl w:val="0"/>
        <w:jc w:val="center"/>
        <w:rPr>
          <w:rFonts w:ascii="Arial" w:hAnsi="Arial" w:cs="Arial"/>
          <w:b/>
          <w:bCs/>
          <w:sz w:val="20"/>
          <w:szCs w:val="20"/>
          <w:lang w:val="es-ES"/>
        </w:rPr>
      </w:pPr>
    </w:p>
    <w:p w14:paraId="01935B20" w14:textId="77777777" w:rsidR="00132C3F" w:rsidRDefault="00132C3F" w:rsidP="005978AE">
      <w:pPr>
        <w:widowControl w:val="0"/>
        <w:jc w:val="center"/>
        <w:rPr>
          <w:rFonts w:ascii="Arial" w:hAnsi="Arial" w:cs="Arial"/>
          <w:b/>
          <w:bCs/>
          <w:sz w:val="20"/>
          <w:szCs w:val="20"/>
          <w:lang w:val="es-ES"/>
        </w:rPr>
      </w:pPr>
    </w:p>
    <w:p w14:paraId="74A03332" w14:textId="77777777" w:rsidR="00132C3F" w:rsidRDefault="00132C3F" w:rsidP="005978AE">
      <w:pPr>
        <w:widowControl w:val="0"/>
        <w:jc w:val="center"/>
        <w:rPr>
          <w:rFonts w:ascii="Arial" w:hAnsi="Arial" w:cs="Arial"/>
          <w:b/>
          <w:bCs/>
          <w:sz w:val="20"/>
          <w:szCs w:val="20"/>
          <w:lang w:val="es-ES"/>
        </w:rPr>
      </w:pPr>
    </w:p>
    <w:p w14:paraId="5CDFD4C3" w14:textId="77777777" w:rsidR="00132C3F" w:rsidRDefault="00132C3F" w:rsidP="005978AE">
      <w:pPr>
        <w:widowControl w:val="0"/>
        <w:jc w:val="center"/>
        <w:rPr>
          <w:rFonts w:ascii="Arial" w:hAnsi="Arial" w:cs="Arial"/>
          <w:b/>
          <w:bCs/>
          <w:sz w:val="20"/>
          <w:szCs w:val="20"/>
          <w:lang w:val="es-ES"/>
        </w:rPr>
      </w:pPr>
    </w:p>
    <w:p w14:paraId="12849E8C" w14:textId="77777777" w:rsidR="00132C3F" w:rsidRDefault="00132C3F" w:rsidP="005978AE">
      <w:pPr>
        <w:widowControl w:val="0"/>
        <w:jc w:val="center"/>
        <w:rPr>
          <w:rFonts w:ascii="Arial" w:hAnsi="Arial" w:cs="Arial"/>
          <w:b/>
          <w:bCs/>
          <w:sz w:val="20"/>
          <w:szCs w:val="20"/>
          <w:lang w:val="es-ES"/>
        </w:rPr>
      </w:pPr>
    </w:p>
    <w:p w14:paraId="49CDA5FA" w14:textId="77777777" w:rsidR="00132C3F" w:rsidRDefault="00132C3F" w:rsidP="005978AE">
      <w:pPr>
        <w:widowControl w:val="0"/>
        <w:jc w:val="center"/>
        <w:rPr>
          <w:rFonts w:ascii="Arial" w:hAnsi="Arial" w:cs="Arial"/>
          <w:b/>
          <w:bCs/>
          <w:sz w:val="20"/>
          <w:szCs w:val="20"/>
          <w:lang w:val="es-ES"/>
        </w:rPr>
      </w:pPr>
    </w:p>
    <w:p w14:paraId="53A62CCD" w14:textId="77777777" w:rsidR="00132C3F" w:rsidRDefault="00132C3F" w:rsidP="005978AE">
      <w:pPr>
        <w:widowControl w:val="0"/>
        <w:jc w:val="center"/>
        <w:rPr>
          <w:rFonts w:ascii="Arial" w:hAnsi="Arial" w:cs="Arial"/>
          <w:b/>
          <w:bCs/>
          <w:sz w:val="20"/>
          <w:szCs w:val="20"/>
          <w:lang w:val="es-ES"/>
        </w:rPr>
      </w:pPr>
    </w:p>
    <w:p w14:paraId="21036AF2" w14:textId="77777777" w:rsidR="00132C3F" w:rsidRDefault="00132C3F" w:rsidP="005978AE">
      <w:pPr>
        <w:widowControl w:val="0"/>
        <w:jc w:val="center"/>
        <w:rPr>
          <w:rFonts w:ascii="Arial" w:hAnsi="Arial" w:cs="Arial"/>
          <w:b/>
          <w:bCs/>
          <w:sz w:val="20"/>
          <w:szCs w:val="20"/>
          <w:lang w:val="es-ES"/>
        </w:rPr>
      </w:pPr>
    </w:p>
    <w:p w14:paraId="4854796E" w14:textId="77777777" w:rsidR="00132C3F" w:rsidRDefault="00132C3F" w:rsidP="005978AE">
      <w:pPr>
        <w:widowControl w:val="0"/>
        <w:jc w:val="center"/>
        <w:rPr>
          <w:rFonts w:ascii="Arial" w:hAnsi="Arial" w:cs="Arial"/>
          <w:b/>
          <w:bCs/>
          <w:sz w:val="20"/>
          <w:szCs w:val="20"/>
          <w:lang w:val="es-ES"/>
        </w:rPr>
      </w:pPr>
    </w:p>
    <w:p w14:paraId="3E52E98F" w14:textId="77777777" w:rsidR="00132C3F" w:rsidRDefault="00132C3F" w:rsidP="005978AE">
      <w:pPr>
        <w:widowControl w:val="0"/>
        <w:jc w:val="center"/>
        <w:rPr>
          <w:rFonts w:ascii="Arial" w:hAnsi="Arial" w:cs="Arial"/>
          <w:b/>
          <w:bCs/>
          <w:sz w:val="20"/>
          <w:szCs w:val="20"/>
          <w:lang w:val="es-ES"/>
        </w:rPr>
      </w:pPr>
    </w:p>
    <w:p w14:paraId="0860DD68" w14:textId="77777777" w:rsidR="00132C3F" w:rsidRDefault="00132C3F" w:rsidP="005978AE">
      <w:pPr>
        <w:widowControl w:val="0"/>
        <w:jc w:val="center"/>
        <w:rPr>
          <w:rFonts w:ascii="Arial" w:hAnsi="Arial" w:cs="Arial"/>
          <w:b/>
          <w:bCs/>
          <w:sz w:val="20"/>
          <w:szCs w:val="20"/>
          <w:lang w:val="es-ES"/>
        </w:rPr>
      </w:pPr>
    </w:p>
    <w:p w14:paraId="1F029B54" w14:textId="77777777" w:rsidR="00132C3F" w:rsidRDefault="00132C3F" w:rsidP="005978AE">
      <w:pPr>
        <w:widowControl w:val="0"/>
        <w:jc w:val="center"/>
        <w:rPr>
          <w:rFonts w:ascii="Arial" w:hAnsi="Arial" w:cs="Arial"/>
          <w:b/>
          <w:bCs/>
          <w:sz w:val="20"/>
          <w:szCs w:val="20"/>
          <w:lang w:val="es-ES"/>
        </w:rPr>
      </w:pPr>
    </w:p>
    <w:p w14:paraId="1E909B80" w14:textId="77777777" w:rsidR="00132C3F" w:rsidRDefault="00132C3F" w:rsidP="005978AE">
      <w:pPr>
        <w:widowControl w:val="0"/>
        <w:jc w:val="center"/>
        <w:rPr>
          <w:rFonts w:ascii="Arial" w:hAnsi="Arial" w:cs="Arial"/>
          <w:b/>
          <w:bCs/>
          <w:sz w:val="20"/>
          <w:szCs w:val="20"/>
          <w:lang w:val="es-ES"/>
        </w:rPr>
      </w:pPr>
    </w:p>
    <w:p w14:paraId="19BDE621" w14:textId="77777777" w:rsidR="00132C3F" w:rsidRDefault="00132C3F" w:rsidP="005978AE">
      <w:pPr>
        <w:widowControl w:val="0"/>
        <w:jc w:val="center"/>
        <w:rPr>
          <w:rFonts w:ascii="Arial" w:hAnsi="Arial" w:cs="Arial"/>
          <w:b/>
          <w:bCs/>
          <w:sz w:val="20"/>
          <w:szCs w:val="20"/>
          <w:lang w:val="es-ES"/>
        </w:rPr>
      </w:pPr>
    </w:p>
    <w:p w14:paraId="1625FD47" w14:textId="77777777" w:rsidR="00132C3F" w:rsidRDefault="00132C3F" w:rsidP="005978AE">
      <w:pPr>
        <w:widowControl w:val="0"/>
        <w:jc w:val="center"/>
        <w:rPr>
          <w:rFonts w:ascii="Arial" w:hAnsi="Arial" w:cs="Arial"/>
          <w:b/>
          <w:bCs/>
          <w:sz w:val="20"/>
          <w:szCs w:val="20"/>
          <w:lang w:val="es-ES"/>
        </w:rPr>
      </w:pPr>
    </w:p>
    <w:p w14:paraId="1F88012B" w14:textId="77777777" w:rsidR="00132C3F" w:rsidRDefault="00132C3F" w:rsidP="005978AE">
      <w:pPr>
        <w:widowControl w:val="0"/>
        <w:jc w:val="center"/>
        <w:rPr>
          <w:rFonts w:ascii="Arial" w:hAnsi="Arial" w:cs="Arial"/>
          <w:b/>
          <w:bCs/>
          <w:sz w:val="20"/>
          <w:szCs w:val="20"/>
          <w:lang w:val="es-ES"/>
        </w:rPr>
      </w:pPr>
    </w:p>
    <w:p w14:paraId="32B542FF" w14:textId="77777777" w:rsidR="00132C3F" w:rsidRDefault="00132C3F" w:rsidP="005978AE">
      <w:pPr>
        <w:widowControl w:val="0"/>
        <w:jc w:val="center"/>
        <w:rPr>
          <w:rFonts w:ascii="Arial" w:hAnsi="Arial" w:cs="Arial"/>
          <w:b/>
          <w:bCs/>
          <w:sz w:val="20"/>
          <w:szCs w:val="20"/>
          <w:lang w:val="es-ES"/>
        </w:rPr>
      </w:pPr>
    </w:p>
    <w:p w14:paraId="6E761A40" w14:textId="77777777" w:rsidR="00132C3F" w:rsidRDefault="00132C3F" w:rsidP="005978AE">
      <w:pPr>
        <w:widowControl w:val="0"/>
        <w:jc w:val="center"/>
        <w:rPr>
          <w:rFonts w:ascii="Arial" w:hAnsi="Arial" w:cs="Arial"/>
          <w:b/>
          <w:bCs/>
          <w:sz w:val="20"/>
          <w:szCs w:val="20"/>
          <w:lang w:val="es-ES"/>
        </w:rPr>
      </w:pPr>
    </w:p>
    <w:p w14:paraId="1F61709D" w14:textId="77777777" w:rsidR="00132C3F" w:rsidRDefault="00132C3F" w:rsidP="005978AE">
      <w:pPr>
        <w:widowControl w:val="0"/>
        <w:jc w:val="center"/>
        <w:rPr>
          <w:rFonts w:ascii="Arial" w:hAnsi="Arial" w:cs="Arial"/>
          <w:b/>
          <w:bCs/>
          <w:sz w:val="20"/>
          <w:szCs w:val="20"/>
          <w:lang w:val="es-ES"/>
        </w:rPr>
      </w:pPr>
    </w:p>
    <w:p w14:paraId="3FF65A0A" w14:textId="77777777" w:rsidR="00B0492B" w:rsidRDefault="00B0492B" w:rsidP="00BC4757">
      <w:pPr>
        <w:widowControl w:val="0"/>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BBCE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2"/>
  </w:num>
  <w:num w:numId="3" w16cid:durableId="3750596">
    <w:abstractNumId w:val="1"/>
  </w:num>
  <w:num w:numId="4" w16cid:durableId="1118838083">
    <w:abstractNumId w:val="4"/>
  </w:num>
  <w:num w:numId="5" w16cid:durableId="207018289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32C3F"/>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233F0"/>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C4757"/>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4</Pages>
  <Words>1060</Words>
  <Characters>5831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18</cp:revision>
  <dcterms:created xsi:type="dcterms:W3CDTF">2025-04-16T18:08:00Z</dcterms:created>
  <dcterms:modified xsi:type="dcterms:W3CDTF">2025-09-12T22:24:00Z</dcterms:modified>
</cp:coreProperties>
</file>