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149B5802" w14:textId="49BF6643" w:rsidR="002005CE" w:rsidRDefault="00DB72CA" w:rsidP="002005CE">
      <w:pPr>
        <w:spacing w:after="0" w:line="240" w:lineRule="auto"/>
      </w:pPr>
      <w:r>
        <w:t>Contar con RNP vigente</w:t>
      </w:r>
    </w:p>
    <w:p w14:paraId="2AF67C2C" w14:textId="77777777" w:rsidR="00DB72CA" w:rsidRDefault="00DB72CA" w:rsidP="002005CE">
      <w:pPr>
        <w:spacing w:after="0" w:line="240" w:lineRule="auto"/>
      </w:pPr>
    </w:p>
    <w:p w14:paraId="0C919F47" w14:textId="4D6615C1" w:rsidR="00DB72CA" w:rsidRDefault="00DB72CA" w:rsidP="002005CE">
      <w:pPr>
        <w:spacing w:after="0" w:line="240" w:lineRule="auto"/>
      </w:pPr>
      <w:r>
        <w:t>Contar con RUC habilitado</w:t>
      </w:r>
    </w:p>
    <w:p w14:paraId="7B37C551" w14:textId="77777777" w:rsidR="00DB72CA" w:rsidRDefault="00DB72CA" w:rsidP="002005CE">
      <w:pPr>
        <w:spacing w:after="0" w:line="240" w:lineRule="auto"/>
      </w:pPr>
    </w:p>
    <w:p w14:paraId="13E17FC1" w14:textId="6FFBBCED" w:rsidR="00DB72CA" w:rsidRDefault="00DB72CA" w:rsidP="002005CE">
      <w:pPr>
        <w:spacing w:after="0" w:line="240" w:lineRule="auto"/>
      </w:pPr>
      <w:r>
        <w:t>No estar inhabilitado ni sancionado por el OECE</w:t>
      </w: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5E236F"/>
    <w:rsid w:val="00723F53"/>
    <w:rsid w:val="00772BA1"/>
    <w:rsid w:val="008D4114"/>
    <w:rsid w:val="00945ECB"/>
    <w:rsid w:val="00DB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2025-09-22T22:52:00Z</dcterms:modified>
</cp:coreProperties>
</file>