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6C3799C1" w:rsidR="00CC6966" w:rsidRPr="00694533" w:rsidRDefault="00BF382B" w:rsidP="002972CD">
      <w:pPr>
        <w:spacing w:after="0" w:line="240" w:lineRule="auto"/>
        <w:rPr>
          <w:rFonts w:cstheme="minorHAnsi"/>
          <w:b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6D32B4">
        <w:rPr>
          <w:rFonts w:cstheme="minorHAnsi"/>
          <w:sz w:val="20"/>
          <w:szCs w:val="20"/>
        </w:rPr>
        <w:t>30</w:t>
      </w:r>
      <w:r w:rsidR="00564144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55645F">
        <w:rPr>
          <w:rFonts w:cstheme="minorHAnsi"/>
          <w:sz w:val="20"/>
          <w:szCs w:val="20"/>
        </w:rPr>
        <w:t>setiembre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  <w:r w:rsidR="00987148">
        <w:rPr>
          <w:rFonts w:cstheme="minorHAnsi"/>
          <w:b/>
        </w:rPr>
        <w:tab/>
      </w:r>
    </w:p>
    <w:p w14:paraId="3FDE5DE1" w14:textId="53080578" w:rsidR="00CC696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B159AE">
        <w:rPr>
          <w:rFonts w:cstheme="minorHAnsi"/>
          <w:b/>
          <w:sz w:val="26"/>
          <w:szCs w:val="26"/>
        </w:rPr>
        <w:t>400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D32315">
        <w:rPr>
          <w:rFonts w:cstheme="minorHAnsi"/>
          <w:b/>
          <w:sz w:val="26"/>
          <w:szCs w:val="26"/>
        </w:rPr>
        <w:t>5</w:t>
      </w:r>
      <w:r w:rsidR="00B159AE">
        <w:rPr>
          <w:rFonts w:cstheme="minorHAnsi"/>
          <w:b/>
          <w:sz w:val="26"/>
          <w:szCs w:val="26"/>
        </w:rPr>
        <w:t>59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4B3EB3D1" w14:textId="574B092B" w:rsidR="00440D88" w:rsidRDefault="00987148" w:rsidP="00B159AE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95804" w:rsidRPr="00531930">
        <w:rPr>
          <w:rFonts w:cstheme="minorHAnsi"/>
          <w:b/>
          <w:sz w:val="20"/>
          <w:szCs w:val="20"/>
        </w:rPr>
        <w:t xml:space="preserve"> </w:t>
      </w:r>
      <w:r w:rsidR="00B159AE" w:rsidRPr="00B159AE">
        <w:rPr>
          <w:rFonts w:cstheme="minorHAnsi"/>
          <w:bCs/>
          <w:sz w:val="20"/>
          <w:szCs w:val="20"/>
        </w:rPr>
        <w:t>SERVICIO DE PRUEBAS DE RELÉS DE PROTECCIÓN CCH</w:t>
      </w:r>
      <w:r w:rsidR="00B159AE">
        <w:rPr>
          <w:rFonts w:cstheme="minorHAnsi"/>
          <w:bCs/>
          <w:sz w:val="20"/>
          <w:szCs w:val="20"/>
        </w:rPr>
        <w:t xml:space="preserve">H </w:t>
      </w:r>
      <w:r w:rsidR="00B159AE" w:rsidRPr="00B159AE">
        <w:rPr>
          <w:rFonts w:cstheme="minorHAnsi"/>
          <w:bCs/>
          <w:sz w:val="20"/>
          <w:szCs w:val="20"/>
        </w:rPr>
        <w:t>ARICOTA</w:t>
      </w:r>
    </w:p>
    <w:p w14:paraId="043C329B" w14:textId="1A6FB9FC" w:rsidR="00F16426" w:rsidRPr="00694533" w:rsidRDefault="00363651" w:rsidP="00653E7D">
      <w:pPr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0B73F428" w14:textId="77777777" w:rsidR="00B159AE" w:rsidRPr="00B159AE" w:rsidRDefault="00B159AE" w:rsidP="00B159AE">
            <w:pPr>
              <w:jc w:val="both"/>
              <w:rPr>
                <w:rFonts w:cstheme="minorHAnsi"/>
                <w:sz w:val="20"/>
                <w:szCs w:val="20"/>
              </w:rPr>
            </w:pPr>
            <w:r w:rsidRPr="00B159AE">
              <w:rPr>
                <w:rFonts w:cstheme="minorHAnsi"/>
                <w:sz w:val="20"/>
                <w:szCs w:val="20"/>
              </w:rPr>
              <w:t xml:space="preserve">El servicio se brindará en la Central Hidroeléctrica de </w:t>
            </w:r>
            <w:proofErr w:type="spellStart"/>
            <w:r w:rsidRPr="00B159AE">
              <w:rPr>
                <w:rFonts w:cstheme="minorHAnsi"/>
                <w:sz w:val="20"/>
                <w:szCs w:val="20"/>
              </w:rPr>
              <w:t>Aricota</w:t>
            </w:r>
            <w:proofErr w:type="spellEnd"/>
            <w:r w:rsidRPr="00B159AE">
              <w:rPr>
                <w:rFonts w:cstheme="minorHAnsi"/>
                <w:sz w:val="20"/>
                <w:szCs w:val="20"/>
              </w:rPr>
              <w:t xml:space="preserve"> I que se encuentra ubicada en el distrito de </w:t>
            </w:r>
            <w:proofErr w:type="spellStart"/>
            <w:r w:rsidRPr="00B159AE">
              <w:rPr>
                <w:rFonts w:cstheme="minorHAnsi"/>
                <w:sz w:val="20"/>
                <w:szCs w:val="20"/>
              </w:rPr>
              <w:t>Curibaya</w:t>
            </w:r>
            <w:proofErr w:type="spellEnd"/>
            <w:r w:rsidRPr="00B159AE">
              <w:rPr>
                <w:rFonts w:cstheme="minorHAnsi"/>
                <w:sz w:val="20"/>
                <w:szCs w:val="20"/>
              </w:rPr>
              <w:t xml:space="preserve">, provincia de Candarave, departamento de Tacna y la Central Hidroeléctrica de </w:t>
            </w:r>
            <w:proofErr w:type="spellStart"/>
            <w:r w:rsidRPr="00B159AE">
              <w:rPr>
                <w:rFonts w:cstheme="minorHAnsi"/>
                <w:sz w:val="20"/>
                <w:szCs w:val="20"/>
              </w:rPr>
              <w:t>Aricota</w:t>
            </w:r>
            <w:proofErr w:type="spellEnd"/>
            <w:r w:rsidRPr="00B159AE">
              <w:rPr>
                <w:rFonts w:cstheme="minorHAnsi"/>
                <w:sz w:val="20"/>
                <w:szCs w:val="20"/>
              </w:rPr>
              <w:t xml:space="preserve"> II que se encuentra ubicada a 8 km aproximadamente aguas debajo de </w:t>
            </w:r>
            <w:proofErr w:type="spellStart"/>
            <w:r w:rsidRPr="00B159AE">
              <w:rPr>
                <w:rFonts w:cstheme="minorHAnsi"/>
                <w:sz w:val="20"/>
                <w:szCs w:val="20"/>
              </w:rPr>
              <w:t>Aricota</w:t>
            </w:r>
            <w:proofErr w:type="spellEnd"/>
            <w:r w:rsidRPr="00B159AE">
              <w:rPr>
                <w:rFonts w:cstheme="minorHAnsi"/>
                <w:sz w:val="20"/>
                <w:szCs w:val="20"/>
              </w:rPr>
              <w:t xml:space="preserve"> I y S.E. Sarita se encuentra anexa a la S.E. </w:t>
            </w:r>
            <w:proofErr w:type="spellStart"/>
            <w:r w:rsidRPr="00B159AE">
              <w:rPr>
                <w:rFonts w:cstheme="minorHAnsi"/>
                <w:sz w:val="20"/>
                <w:szCs w:val="20"/>
              </w:rPr>
              <w:t>Aricota</w:t>
            </w:r>
            <w:proofErr w:type="spellEnd"/>
            <w:r w:rsidRPr="00B159AE">
              <w:rPr>
                <w:rFonts w:cstheme="minorHAnsi"/>
                <w:sz w:val="20"/>
                <w:szCs w:val="20"/>
              </w:rPr>
              <w:t xml:space="preserve"> I, también en el distrito de </w:t>
            </w:r>
            <w:proofErr w:type="spellStart"/>
            <w:r w:rsidRPr="00B159AE">
              <w:rPr>
                <w:rFonts w:cstheme="minorHAnsi"/>
                <w:sz w:val="20"/>
                <w:szCs w:val="20"/>
              </w:rPr>
              <w:t>Curibaya</w:t>
            </w:r>
            <w:proofErr w:type="spellEnd"/>
            <w:r w:rsidRPr="00B159AE">
              <w:rPr>
                <w:rFonts w:cstheme="minorHAnsi"/>
                <w:sz w:val="20"/>
                <w:szCs w:val="20"/>
              </w:rPr>
              <w:t xml:space="preserve">, provincia de Candarave, departamento de Tacna. </w:t>
            </w:r>
          </w:p>
          <w:p w14:paraId="583C95A0" w14:textId="7A6A4751" w:rsidR="001E6564" w:rsidRPr="00C25765" w:rsidRDefault="00B159AE" w:rsidP="00B159AE">
            <w:pPr>
              <w:jc w:val="both"/>
              <w:rPr>
                <w:rFonts w:cstheme="minorHAnsi"/>
                <w:sz w:val="20"/>
                <w:szCs w:val="20"/>
              </w:rPr>
            </w:pPr>
            <w:r w:rsidRPr="00B159AE">
              <w:rPr>
                <w:rFonts w:cstheme="minorHAnsi"/>
                <w:sz w:val="20"/>
                <w:szCs w:val="20"/>
              </w:rPr>
              <w:t>La subestación los Héroes se encuentra ubicada en la localidad de Alto de la Alianza, provincia de Tacna, departamento de Tacna.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2549665B" w:rsidR="00DF07F5" w:rsidRPr="003610C7" w:rsidRDefault="00305FCA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8B35981" w:rsidR="00DF07F5" w:rsidRPr="0020059C" w:rsidRDefault="002B762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47171B7D" w:rsidR="00751048" w:rsidRPr="004331A1" w:rsidRDefault="00B159AE" w:rsidP="00A54CD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B159AE">
              <w:rPr>
                <w:rFonts w:cstheme="minorHAnsi"/>
                <w:bCs/>
                <w:sz w:val="20"/>
                <w:szCs w:val="20"/>
              </w:rPr>
              <w:t>SERVICIO DE PRUEBAS DE RELÉS DE PROTECCIÓN CCH</w:t>
            </w:r>
            <w:r>
              <w:rPr>
                <w:rFonts w:cstheme="minorHAnsi"/>
                <w:bCs/>
                <w:sz w:val="20"/>
                <w:szCs w:val="20"/>
              </w:rPr>
              <w:t xml:space="preserve">H </w:t>
            </w:r>
            <w:r w:rsidRPr="00B159AE">
              <w:rPr>
                <w:rFonts w:cstheme="minorHAnsi"/>
                <w:bCs/>
                <w:sz w:val="20"/>
                <w:szCs w:val="20"/>
              </w:rPr>
              <w:t>ARICOTA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6590CBCB" w:rsidR="00B2631B" w:rsidRPr="00CF7C39" w:rsidRDefault="00B159AE" w:rsidP="00B159A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159AE">
              <w:rPr>
                <w:rFonts w:cstheme="minorHAnsi"/>
                <w:sz w:val="20"/>
                <w:szCs w:val="20"/>
              </w:rPr>
              <w:t>El servicio comprenderá un periodo máximo de sesenta (60) días calendarios. Culminado los trabajos de campo y luego de la Firma del Acta de culminación, a partir del día siguiente el contratista cuenta contará con 10 (Diez) días calendario para la presentación de la</w:t>
            </w:r>
            <w:r>
              <w:rPr>
                <w:rFonts w:cstheme="minorHAnsi"/>
                <w:sz w:val="20"/>
                <w:szCs w:val="20"/>
              </w:rPr>
              <w:t xml:space="preserve"> d</w:t>
            </w:r>
            <w:r w:rsidRPr="00B159AE">
              <w:rPr>
                <w:rFonts w:cstheme="minorHAnsi"/>
                <w:sz w:val="20"/>
                <w:szCs w:val="20"/>
              </w:rPr>
              <w:t>ocumentación entregable solicitada. La presentación será por Mesa de Partes de EGESUR.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23F2C765" w:rsidR="003E410A" w:rsidRPr="00B852B4" w:rsidRDefault="0006712F" w:rsidP="00D12F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852B4">
              <w:rPr>
                <w:sz w:val="20"/>
                <w:szCs w:val="20"/>
              </w:rPr>
              <w:t>Previa conformidad del área usuaria</w:t>
            </w:r>
            <w:r w:rsidR="00573F5B" w:rsidRPr="00B852B4">
              <w:rPr>
                <w:sz w:val="20"/>
                <w:szCs w:val="20"/>
              </w:rPr>
              <w:t>.</w:t>
            </w:r>
            <w:r w:rsidR="001A6380" w:rsidRPr="00B852B4">
              <w:rPr>
                <w:sz w:val="20"/>
                <w:szCs w:val="20"/>
              </w:rPr>
              <w:t xml:space="preserve"> 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Véase el punto </w:t>
            </w:r>
            <w:r w:rsidR="000D4B10">
              <w:rPr>
                <w:b/>
                <w:bCs/>
                <w:sz w:val="20"/>
                <w:szCs w:val="20"/>
              </w:rPr>
              <w:t>9</w:t>
            </w:r>
            <w:r w:rsidR="00C11F6D">
              <w:rPr>
                <w:b/>
                <w:bCs/>
                <w:sz w:val="20"/>
                <w:szCs w:val="20"/>
              </w:rPr>
              <w:t xml:space="preserve"> </w:t>
            </w:r>
            <w:r w:rsidR="00C11F6D" w:rsidRPr="00B852B4">
              <w:rPr>
                <w:b/>
                <w:bCs/>
                <w:sz w:val="20"/>
                <w:szCs w:val="20"/>
              </w:rPr>
              <w:t>del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 </w:t>
            </w:r>
            <w:r w:rsidR="00896A71">
              <w:rPr>
                <w:b/>
                <w:bCs/>
                <w:sz w:val="20"/>
                <w:szCs w:val="20"/>
              </w:rPr>
              <w:t>T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érmino de </w:t>
            </w:r>
            <w:r w:rsidR="00896A71">
              <w:rPr>
                <w:b/>
                <w:bCs/>
                <w:sz w:val="20"/>
                <w:szCs w:val="20"/>
              </w:rPr>
              <w:t>R</w:t>
            </w:r>
            <w:r w:rsidR="00896A71" w:rsidRPr="00B852B4">
              <w:rPr>
                <w:b/>
                <w:bCs/>
                <w:sz w:val="20"/>
                <w:szCs w:val="20"/>
              </w:rPr>
              <w:t>eferencia.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1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3B58"/>
    <w:rsid w:val="0003417F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4B10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357E"/>
    <w:rsid w:val="00336EAC"/>
    <w:rsid w:val="00337EB5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4FF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6A71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C35"/>
    <w:rsid w:val="0095664B"/>
    <w:rsid w:val="00956E19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4CD6"/>
    <w:rsid w:val="00A571A9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5800"/>
    <w:rsid w:val="00B36D00"/>
    <w:rsid w:val="00B4045D"/>
    <w:rsid w:val="00B40F2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95804"/>
    <w:rsid w:val="00CA2A57"/>
    <w:rsid w:val="00CA35D8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457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2025-09-30T21:23:00Z</dcterms:created>
  <dcterms:modified xsi:type="dcterms:W3CDTF">2025-09-30T21:23:00Z</dcterms:modified>
</cp:coreProperties>
</file>