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ED30E1">
      <w:pPr>
        <w:ind w:left="792"/>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3676B31D" w14:textId="5D4A8804" w:rsidR="00ED30E1" w:rsidRPr="004852DA" w:rsidRDefault="004852DA" w:rsidP="004852DA">
      <w:pPr>
        <w:pStyle w:val="Prrafodelista"/>
        <w:widowControl w:val="0"/>
        <w:numPr>
          <w:ilvl w:val="0"/>
          <w:numId w:val="12"/>
        </w:numPr>
        <w:autoSpaceDE w:val="0"/>
        <w:autoSpaceDN w:val="0"/>
        <w:adjustRightInd w:val="0"/>
        <w:jc w:val="both"/>
        <w:rPr>
          <w:rFonts w:ascii="Arial" w:hAnsi="Arial" w:cs="Arial"/>
          <w:color w:val="000000" w:themeColor="text1"/>
          <w:sz w:val="20"/>
        </w:rPr>
      </w:pPr>
      <w:r w:rsidRPr="004852DA">
        <w:rPr>
          <w:rFonts w:ascii="Arial" w:hAnsi="Arial" w:cs="Arial"/>
          <w:i/>
          <w:color w:val="000000" w:themeColor="text1"/>
          <w:sz w:val="20"/>
        </w:rPr>
        <w:t>El proveedor debe tener experiencia laboral mínima de dos (2) servicios similares en temas asociados a la capacitación para entrevistas, aplicación de evaluaciones en procesos de reclutamiento, selección y evaluación. Lo indicado, se acreditará a la presentación de la oferta, con contratos u órdenes con su respectiva conformidad o facturas con el pago respectivo.</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1B27746"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92DBF2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100</Words>
  <Characters>570</Characters>
  <Application>Microsoft Office Word</Application>
  <DocSecurity>0</DocSecurity>
  <Lines>22</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662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2025-10-02T20:16:00Z</dcterms:created>
  <dcterms:modified xsi:type="dcterms:W3CDTF">2025-10-02T20:16:00Z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