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55CA2BD6" w:rsidR="00E90A5B" w:rsidRPr="00E90A5B" w:rsidRDefault="002B5CB0"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2B5CB0">
              <w:rPr>
                <w:rFonts w:ascii="Arial" w:eastAsia="Times New Roman" w:hAnsi="Arial" w:cs="Arial"/>
                <w:b/>
                <w:bCs/>
                <w:color w:val="000000" w:themeColor="text1"/>
                <w:sz w:val="18"/>
                <w:lang w:eastAsia="en-US"/>
              </w:rPr>
              <w:t>EGURIDAD EN APLICACIONES WEB Y APIS BASADO EN VULNERABILIDADES OWASP TOP TEN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0B8745A"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9F187E5"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CB0"/>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4D"/>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29EA"/>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9B1"/>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112</Words>
  <Characters>685</Characters>
  <Application>Microsoft Office Word</Application>
  <DocSecurity>0</DocSecurity>
  <Lines>40</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2025-10-02T20:28:00Z</dcterms:created>
  <dcterms:modified xsi:type="dcterms:W3CDTF">2025-10-02T20:28:00Z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