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182D7D13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280FE0">
        <w:rPr>
          <w:rFonts w:cstheme="minorHAnsi"/>
          <w:sz w:val="20"/>
          <w:szCs w:val="20"/>
        </w:rPr>
        <w:t>0</w:t>
      </w:r>
      <w:r w:rsidR="00CC3258">
        <w:rPr>
          <w:rFonts w:cstheme="minorHAnsi"/>
          <w:sz w:val="20"/>
          <w:szCs w:val="20"/>
        </w:rPr>
        <w:t xml:space="preserve">3 </w:t>
      </w:r>
      <w:r w:rsidR="003A624E">
        <w:rPr>
          <w:rFonts w:cstheme="minorHAnsi"/>
          <w:sz w:val="20"/>
          <w:szCs w:val="20"/>
        </w:rPr>
        <w:t xml:space="preserve">de </w:t>
      </w:r>
      <w:r w:rsidR="00280FE0">
        <w:rPr>
          <w:rFonts w:cstheme="minorHAnsi"/>
          <w:sz w:val="20"/>
          <w:szCs w:val="20"/>
        </w:rPr>
        <w:t>octub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533ECA7E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159AE">
        <w:rPr>
          <w:rFonts w:cstheme="minorHAnsi"/>
          <w:b/>
          <w:sz w:val="26"/>
          <w:szCs w:val="26"/>
        </w:rPr>
        <w:t>40</w:t>
      </w:r>
      <w:r w:rsidR="005D0271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CC3258">
        <w:rPr>
          <w:rFonts w:cstheme="minorHAnsi"/>
          <w:b/>
          <w:sz w:val="26"/>
          <w:szCs w:val="26"/>
        </w:rPr>
        <w:t>9</w:t>
      </w:r>
      <w:r w:rsidR="005D0271">
        <w:rPr>
          <w:rFonts w:cstheme="minorHAnsi"/>
          <w:b/>
          <w:sz w:val="26"/>
          <w:szCs w:val="26"/>
        </w:rPr>
        <w:t>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4ABE3A1F" w:rsidR="00440D88" w:rsidRDefault="00987148" w:rsidP="00CC3258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5D0271">
        <w:rPr>
          <w:rFonts w:cstheme="minorHAnsi"/>
          <w:bCs/>
          <w:sz w:val="20"/>
          <w:szCs w:val="20"/>
        </w:rPr>
        <w:t>ASES. Y CONSUL.: SS. REVISIÓN DE NORMAS CONTABLES NIIF 9, NIIF 15, NIIF 16, E INSTRUMENTOS NO COMPLEJOS.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4FC7B48" w:rsidR="001E6564" w:rsidRPr="00C25765" w:rsidRDefault="005D0271" w:rsidP="005D0271">
            <w:pPr>
              <w:jc w:val="both"/>
              <w:rPr>
                <w:rFonts w:cstheme="minorHAnsi"/>
                <w:sz w:val="20"/>
                <w:szCs w:val="20"/>
              </w:rPr>
            </w:pPr>
            <w:r w:rsidRPr="005D0271">
              <w:rPr>
                <w:rFonts w:cstheme="minorHAnsi"/>
                <w:sz w:val="20"/>
                <w:szCs w:val="20"/>
              </w:rPr>
              <w:t>El servicio será ejecutado en las Oficinas de EL CONSULTOR.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EL CONSULTOR podrá realizar visitas de coordinación con el área usuaria del servicio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EGESUR: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6350F99" w:rsidR="00751048" w:rsidRPr="004331A1" w:rsidRDefault="005D0271" w:rsidP="00CC325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ASES. Y CONSUL.: SS. REVISIÓN DE NORMAS CONTABLES NIIF 9, NIIF 15, NIIF 16, E INSTRUMENTOS NO COMPLEJOS.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E74BF58" w:rsidR="00B2631B" w:rsidRPr="00CF7C39" w:rsidRDefault="005D0271" w:rsidP="005D027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D0271">
              <w:rPr>
                <w:rFonts w:cstheme="minorHAnsi"/>
                <w:sz w:val="20"/>
                <w:szCs w:val="20"/>
              </w:rPr>
              <w:t>El servicio se realizará en las fechas coordinadas entre EGESUR y EL CONSULTOR, con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una duración de 21 días calendario para el primer entregable con corte al 31 de octubre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del 2025 contando a partir del día siguiente de entregado la información solicitada por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CONSULTOR y 07 días calendario luego de la entrega de información al 31 de diciembre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(Informe final) 2025 contando a partir del día siguiente de entregado la información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271">
              <w:rPr>
                <w:rFonts w:cstheme="minorHAnsi"/>
                <w:sz w:val="20"/>
                <w:szCs w:val="20"/>
              </w:rPr>
              <w:t>solicitada por EL CONSULTOR.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3F2C765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0D4B10">
              <w:rPr>
                <w:b/>
                <w:bCs/>
                <w:sz w:val="20"/>
                <w:szCs w:val="20"/>
              </w:rPr>
              <w:t>9</w:t>
            </w:r>
            <w:r w:rsidR="00C11F6D">
              <w:rPr>
                <w:b/>
                <w:bCs/>
                <w:sz w:val="20"/>
                <w:szCs w:val="20"/>
              </w:rPr>
              <w:t xml:space="preserve"> </w:t>
            </w:r>
            <w:r w:rsidR="00C11F6D" w:rsidRPr="00B852B4">
              <w:rPr>
                <w:b/>
                <w:bCs/>
                <w:sz w:val="20"/>
                <w:szCs w:val="20"/>
              </w:rPr>
              <w:t>del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2025-10-03T20:02:00Z</dcterms:created>
  <dcterms:modified xsi:type="dcterms:W3CDTF">2025-10-03T20:02:00Z</dcterms:modified>
</cp:coreProperties>
</file>