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FDF93A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98326A8" w14:textId="12F68B8B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>● Personal natural o jurídica</w:t>
      </w:r>
      <w:r w:rsidR="00F453D2">
        <w:rPr>
          <w:sz w:val="28"/>
          <w:szCs w:val="28"/>
        </w:rPr>
        <w:t xml:space="preserve"> con experiencia en el objeto de la contratación</w:t>
      </w:r>
      <w:r w:rsidRPr="000C1AEF">
        <w:rPr>
          <w:sz w:val="28"/>
          <w:szCs w:val="28"/>
        </w:rPr>
        <w:t xml:space="preserve">. </w:t>
      </w:r>
    </w:p>
    <w:p w14:paraId="3DB3512E" w14:textId="4AB42A0A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Que cuente con Registro Nacional de Proveedores </w:t>
      </w:r>
      <w:r>
        <w:rPr>
          <w:sz w:val="28"/>
          <w:szCs w:val="28"/>
        </w:rPr>
        <w:t>-</w:t>
      </w:r>
      <w:r w:rsidRPr="000C1AEF">
        <w:rPr>
          <w:sz w:val="28"/>
          <w:szCs w:val="28"/>
        </w:rPr>
        <w:t xml:space="preserve"> RNP y no tenga impedimento para contratar con el Estado. </w:t>
      </w:r>
    </w:p>
    <w:p w14:paraId="24A91FEC" w14:textId="13887CB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>● RUC vigente</w:t>
      </w:r>
      <w:r w:rsidR="00F453D2">
        <w:rPr>
          <w:sz w:val="28"/>
          <w:szCs w:val="28"/>
        </w:rPr>
        <w:t xml:space="preserve"> (activo y habilitado).</w:t>
      </w:r>
      <w:r w:rsidRPr="000C1AEF">
        <w:rPr>
          <w:sz w:val="28"/>
          <w:szCs w:val="28"/>
        </w:rPr>
        <w:t xml:space="preserve"> </w:t>
      </w:r>
    </w:p>
    <w:p w14:paraId="1401C01A" w14:textId="15B59D53" w:rsid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Experiencia:</w:t>
      </w:r>
      <w:r w:rsidRPr="000C1AEF">
        <w:rPr>
          <w:sz w:val="28"/>
          <w:szCs w:val="28"/>
        </w:rPr>
        <w:t xml:space="preserve"> El postor debe acreditar un monto facturado acumulado equivalente a S/ </w:t>
      </w:r>
      <w:r w:rsidR="00F453D2">
        <w:rPr>
          <w:sz w:val="28"/>
          <w:szCs w:val="28"/>
        </w:rPr>
        <w:t>10,</w:t>
      </w:r>
      <w:r w:rsidRPr="000C1AEF">
        <w:rPr>
          <w:sz w:val="28"/>
          <w:szCs w:val="28"/>
        </w:rPr>
        <w:t>000.00 (</w:t>
      </w:r>
      <w:r w:rsidR="00F453D2">
        <w:rPr>
          <w:sz w:val="28"/>
          <w:szCs w:val="28"/>
        </w:rPr>
        <w:t>Diez</w:t>
      </w:r>
      <w:r w:rsidRPr="000C1AEF">
        <w:rPr>
          <w:sz w:val="28"/>
          <w:szCs w:val="28"/>
        </w:rPr>
        <w:t xml:space="preserve"> mil con 00/100 soles), </w:t>
      </w:r>
      <w:r w:rsidR="00F453D2">
        <w:rPr>
          <w:sz w:val="28"/>
          <w:szCs w:val="28"/>
        </w:rPr>
        <w:t>por la contratación de servicios iguales o similares al objeto de la convocatoria, durante los diez (10)</w:t>
      </w:r>
      <w:r w:rsidRPr="000C1AEF">
        <w:rPr>
          <w:sz w:val="28"/>
          <w:szCs w:val="28"/>
        </w:rPr>
        <w:t xml:space="preserve"> años</w:t>
      </w:r>
      <w:r w:rsidR="00F453D2">
        <w:rPr>
          <w:sz w:val="28"/>
          <w:szCs w:val="28"/>
        </w:rPr>
        <w:t xml:space="preserve"> anteriore</w:t>
      </w:r>
      <w:r w:rsidRPr="000C1AEF">
        <w:rPr>
          <w:sz w:val="28"/>
          <w:szCs w:val="28"/>
        </w:rPr>
        <w:t>s</w:t>
      </w:r>
      <w:r w:rsidR="00F453D2">
        <w:rPr>
          <w:sz w:val="28"/>
          <w:szCs w:val="28"/>
        </w:rPr>
        <w:t xml:space="preserve"> a la fecha de la presentación de ofertas que se computaran desde la fecha de la conformidad o emisión del comprobante de pago, según corresponda.</w:t>
      </w:r>
      <w:r w:rsidRPr="000C1AEF">
        <w:rPr>
          <w:sz w:val="28"/>
          <w:szCs w:val="28"/>
        </w:rPr>
        <w:t xml:space="preserve"> </w:t>
      </w:r>
    </w:p>
    <w:p w14:paraId="6C9F4FE3" w14:textId="4063788C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Se consideran servicios similares: </w:t>
      </w:r>
      <w:r w:rsidR="00F453D2">
        <w:rPr>
          <w:sz w:val="28"/>
          <w:szCs w:val="28"/>
        </w:rPr>
        <w:t>Servicio de armado o instalación de estructuras, toldeado y/o decoración de espacios.</w:t>
      </w:r>
    </w:p>
    <w:p w14:paraId="3F3193F7" w14:textId="38847AAF" w:rsidR="000C1AEF" w:rsidRPr="000C1AEF" w:rsidRDefault="000C1AEF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Acreditación:</w:t>
      </w:r>
      <w:r w:rsidRPr="000C1AEF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C1AEF">
        <w:rPr>
          <w:sz w:val="28"/>
          <w:szCs w:val="28"/>
        </w:rPr>
        <w:t>voucher</w:t>
      </w:r>
      <w:proofErr w:type="spellEnd"/>
      <w:r w:rsidRPr="000C1AEF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</w:t>
      </w:r>
      <w:r w:rsidR="00F453D2">
        <w:rPr>
          <w:sz w:val="28"/>
          <w:szCs w:val="28"/>
        </w:rPr>
        <w:t>veinte</w:t>
      </w:r>
      <w:r w:rsidRPr="000C1AEF">
        <w:rPr>
          <w:sz w:val="28"/>
          <w:szCs w:val="28"/>
        </w:rPr>
        <w:t xml:space="preserve"> (</w:t>
      </w:r>
      <w:r w:rsidR="00F453D2">
        <w:rPr>
          <w:sz w:val="28"/>
          <w:szCs w:val="28"/>
        </w:rPr>
        <w:t>20</w:t>
      </w:r>
      <w:r w:rsidRPr="000C1AEF">
        <w:rPr>
          <w:sz w:val="28"/>
          <w:szCs w:val="28"/>
        </w:rPr>
        <w:t>) contrataciones</w:t>
      </w:r>
      <w:r w:rsidR="00F453D2">
        <w:rPr>
          <w:sz w:val="28"/>
          <w:szCs w:val="28"/>
        </w:rPr>
        <w:t>.</w:t>
      </w:r>
      <w:r w:rsidRPr="000C1AEF">
        <w:rPr>
          <w:sz w:val="28"/>
          <w:szCs w:val="28"/>
        </w:rPr>
        <w:t xml:space="preserve"> En caso el postor sustente su experiencia en la especialidad mediante contrataciones realizadas con privados, para acreditar debe presentar de forma obligatoria lo indicado en el numeral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0C1AEF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2025-10-03T20:55:00Z</dcterms:created>
  <dcterms:modified xsi:type="dcterms:W3CDTF">2025-10-03T20:55:00Z</dcterms:modified>
</cp:coreProperties>
</file>