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4A51" w:rsidRDefault="008D4A51">
      <w:r>
        <w:t>REQUISITOS Q</w:t>
      </w:r>
      <w:r>
        <w:t>UE DEBERÁ CUMPLIR EL PROVEEDOR (De acuerdo al Numeral 6 del TDR)</w:t>
      </w:r>
    </w:p>
    <w:p w:rsidR="008D4A51" w:rsidRDefault="008D4A51">
      <w:r>
        <w:t xml:space="preserve">• El proveedor debe haber realizado para el sector público y/o privado un mínimo de 5 análisis en el rubro de análisis químicos de suelo en los últimos 5 años. </w:t>
      </w:r>
    </w:p>
    <w:p w:rsidR="008D4A51" w:rsidRDefault="008D4A51">
      <w:r>
        <w:t xml:space="preserve">• El proveedor debe contar con un laboratorio para estudios de calidad ambiental equipado y propio. Se prohíbe la subcontratación parcial o total. </w:t>
      </w:r>
    </w:p>
    <w:p w:rsidR="008D4A51" w:rsidRDefault="008D4A51">
      <w:r>
        <w:t xml:space="preserve">• El Laboratorio debe realizar el control de calidad desde la recepción de la muestra. </w:t>
      </w:r>
    </w:p>
    <w:p w:rsidR="008D4A51" w:rsidRDefault="008D4A51">
      <w:r>
        <w:t>• El proveedor deberá entregar un (01) reporte en formato .</w:t>
      </w:r>
      <w:proofErr w:type="spellStart"/>
      <w:r>
        <w:t>xlsx</w:t>
      </w:r>
      <w:proofErr w:type="spellEnd"/>
      <w:r>
        <w:t xml:space="preserve"> y PDF, incluyendo: o Resultados de la medición de concentraciones en mg/L, </w:t>
      </w:r>
      <w:proofErr w:type="spellStart"/>
      <w:r>
        <w:t>ug</w:t>
      </w:r>
      <w:proofErr w:type="spellEnd"/>
      <w:r>
        <w:t>/L o porcentaje, (</w:t>
      </w:r>
      <w:proofErr w:type="spellStart"/>
      <w:r>
        <w:t>meq</w:t>
      </w:r>
      <w:proofErr w:type="spellEnd"/>
      <w:r>
        <w:t>/100g) (</w:t>
      </w:r>
      <w:proofErr w:type="spellStart"/>
      <w:r>
        <w:t>Cmol</w:t>
      </w:r>
      <w:proofErr w:type="spellEnd"/>
      <w:r>
        <w:t xml:space="preserve"> (+)/Kg) según corresponda. </w:t>
      </w:r>
      <w:proofErr w:type="gramStart"/>
      <w:r>
        <w:t>o</w:t>
      </w:r>
      <w:proofErr w:type="gramEnd"/>
      <w:r>
        <w:t xml:space="preserve"> Incertidumbre o Datos y características de los equipos utilizados (marca, modelo, </w:t>
      </w:r>
      <w:proofErr w:type="spellStart"/>
      <w:r>
        <w:t>etc</w:t>
      </w:r>
      <w:proofErr w:type="spellEnd"/>
      <w:r>
        <w:t xml:space="preserve">). </w:t>
      </w:r>
      <w:proofErr w:type="gramStart"/>
      <w:r>
        <w:t>o</w:t>
      </w:r>
      <w:proofErr w:type="gramEnd"/>
      <w:r>
        <w:t xml:space="preserve"> Metodología empleada. • Se prohíbe la reproducción o venta de los resultados del análisis de muestras, por parte del laboratorio o sus especialistas.</w:t>
      </w:r>
      <w:bookmarkStart w:id="0" w:name="_GoBack"/>
      <w:bookmarkEnd w:id="0"/>
    </w:p>
    <w:sectPr w:rsidR="008D4A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A51"/>
    <w:rsid w:val="008D4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C921527-8CE5-4341-8560-6FF0FDA6D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invitado</dc:creator>
  <cp:keywords/>
  <dc:description/>
  <cp:lastModifiedBy>invitado</cp:lastModifiedBy>
  <cp:revision>1</cp:revision>
  <dcterms:created xsi:type="dcterms:W3CDTF">2025-10-09T17:03:00Z</dcterms:created>
  <dcterms:modified xsi:type="dcterms:W3CDTF">2025-10-09T17:04:00Z</dcterms:modified>
</cp:coreProperties>
</file>