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9286044"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AAAB65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0924EC" w:rsidRPr="00E9129D">
        <w:rPr>
          <w:rFonts w:ascii="Arial" w:hAnsi="Arial" w:cs="Arial"/>
          <w:b/>
          <w:bCs/>
          <w:color w:val="000000" w:themeColor="text1"/>
          <w:sz w:val="20"/>
        </w:rPr>
        <w:t>“</w:t>
      </w:r>
      <w:r w:rsidR="00E9129D" w:rsidRPr="00E9129D">
        <w:rPr>
          <w:rFonts w:ascii="Arial" w:eastAsia="Times New Roman" w:hAnsi="Arial" w:cs="Arial"/>
          <w:b/>
          <w:bCs/>
          <w:color w:val="000000" w:themeColor="text1"/>
          <w:sz w:val="18"/>
          <w:lang w:eastAsia="en-US"/>
        </w:rPr>
        <w:t>Servicio de soporte técnico, mantenimiento y actualización para la unidad de cintas automatizadas de la marca Lenovo TS4300</w:t>
      </w:r>
      <w:r w:rsidR="002F3970" w:rsidRPr="00E9129D">
        <w:rPr>
          <w:rFonts w:ascii="Arial" w:hAnsi="Arial" w:cs="Arial"/>
          <w:b/>
          <w:bCs/>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4ED"/>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970"/>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94"/>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6A76"/>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28"/>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123"/>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129D"/>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590</Words>
  <Characters>3245</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3828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269</cp:revision>
  <cp:lastPrinted>2016-08-17T17:53:00Z</cp:lastPrinted>
  <dcterms:created xsi:type="dcterms:W3CDTF">2022-02-03T23:04:00Z</dcterms:created>
  <dcterms:modified xsi:type="dcterms:W3CDTF">2025-10-10T17:05:00Z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