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5695C" w14:textId="1AFBEB93" w:rsidR="00A40871" w:rsidRPr="00FD3A02" w:rsidRDefault="43D6B394" w:rsidP="00FD3A02">
      <w:pPr>
        <w:spacing w:after="0"/>
        <w:contextualSpacing/>
        <w:jc w:val="center"/>
        <w:rPr>
          <w:rFonts w:eastAsia="Arial" w:cstheme="minorHAnsi"/>
          <w:b/>
          <w:bCs/>
          <w:u w:val="single"/>
        </w:rPr>
      </w:pPr>
      <w:r w:rsidRPr="00FD3A02">
        <w:rPr>
          <w:rFonts w:cstheme="minorHAnsi"/>
          <w:b/>
          <w:bCs/>
          <w:u w:val="single"/>
        </w:rPr>
        <w:t>REQUERIMIENTO DE SERVICIOS</w:t>
      </w:r>
    </w:p>
    <w:p w14:paraId="4DDBEF00" w14:textId="77777777" w:rsidR="00A40871" w:rsidRPr="00FD3A02" w:rsidRDefault="00A40871" w:rsidP="00FD3A02">
      <w:pPr>
        <w:spacing w:after="0"/>
        <w:contextualSpacing/>
        <w:jc w:val="both"/>
        <w:rPr>
          <w:rFonts w:eastAsia="Arial" w:cstheme="minorHAnsi"/>
          <w:b/>
          <w:bCs/>
        </w:rPr>
      </w:pPr>
    </w:p>
    <w:p w14:paraId="2C89CDD6" w14:textId="3E524365" w:rsidR="00945641" w:rsidRPr="00FD3A02" w:rsidRDefault="00945641" w:rsidP="00FD3A02">
      <w:pPr>
        <w:pStyle w:val="Prrafodelista"/>
        <w:spacing w:line="276" w:lineRule="auto"/>
        <w:ind w:left="0"/>
        <w:contextualSpacing/>
        <w:jc w:val="center"/>
        <w:rPr>
          <w:rFonts w:asciiTheme="minorHAnsi" w:hAnsiTheme="minorHAnsi" w:cstheme="minorHAnsi"/>
          <w:b/>
          <w:bCs/>
          <w:sz w:val="22"/>
          <w:szCs w:val="22"/>
        </w:rPr>
      </w:pPr>
      <w:r w:rsidRPr="00FD3A02">
        <w:rPr>
          <w:rFonts w:asciiTheme="minorHAnsi" w:eastAsia="Arial" w:hAnsiTheme="minorHAnsi" w:cstheme="minorHAnsi"/>
          <w:b/>
          <w:bCs/>
          <w:sz w:val="22"/>
          <w:szCs w:val="22"/>
        </w:rPr>
        <w:t xml:space="preserve">“CONTRATACIÓN DEL SERVICIO DE </w:t>
      </w:r>
      <w:r w:rsidR="005B5E4E" w:rsidRPr="00FD3A02">
        <w:rPr>
          <w:rFonts w:asciiTheme="minorHAnsi" w:eastAsia="Arial" w:hAnsiTheme="minorHAnsi" w:cstheme="minorHAnsi"/>
          <w:b/>
          <w:bCs/>
          <w:sz w:val="22"/>
          <w:szCs w:val="22"/>
        </w:rPr>
        <w:t>CONSERVACIÓN CORRECTIVA DE DOCUMENTOS”</w:t>
      </w:r>
    </w:p>
    <w:p w14:paraId="3461D779" w14:textId="77777777" w:rsidR="00A40871" w:rsidRPr="00FD3A02" w:rsidRDefault="00A40871" w:rsidP="00FD3A02">
      <w:pPr>
        <w:spacing w:after="0"/>
        <w:contextualSpacing/>
        <w:jc w:val="both"/>
        <w:rPr>
          <w:rFonts w:cstheme="minorHAnsi"/>
        </w:rPr>
      </w:pPr>
    </w:p>
    <w:p w14:paraId="6AEEA9E6" w14:textId="77777777" w:rsidR="00A40871" w:rsidRPr="00FD3A02" w:rsidRDefault="43D6B394" w:rsidP="00FD3A02">
      <w:pPr>
        <w:pStyle w:val="Prrafodelista"/>
        <w:numPr>
          <w:ilvl w:val="0"/>
          <w:numId w:val="14"/>
        </w:numPr>
        <w:spacing w:line="276" w:lineRule="auto"/>
        <w:ind w:left="284" w:hanging="284"/>
        <w:contextualSpacing/>
        <w:jc w:val="both"/>
        <w:rPr>
          <w:rFonts w:asciiTheme="minorHAnsi" w:hAnsiTheme="minorHAnsi" w:cstheme="minorHAnsi"/>
          <w:b/>
          <w:bCs/>
          <w:caps/>
          <w:sz w:val="22"/>
          <w:szCs w:val="22"/>
        </w:rPr>
      </w:pPr>
      <w:r w:rsidRPr="00FD3A02">
        <w:rPr>
          <w:rFonts w:asciiTheme="minorHAnsi" w:hAnsiTheme="minorHAnsi" w:cstheme="minorHAnsi"/>
          <w:b/>
          <w:bCs/>
          <w:caps/>
          <w:sz w:val="22"/>
          <w:szCs w:val="22"/>
          <w:u w:val="single"/>
        </w:rPr>
        <w:t>Aspectos generales de la contratación</w:t>
      </w:r>
      <w:r w:rsidRPr="00FD3A02">
        <w:rPr>
          <w:rFonts w:asciiTheme="minorHAnsi" w:hAnsiTheme="minorHAnsi" w:cstheme="minorHAnsi"/>
          <w:b/>
          <w:bCs/>
          <w:caps/>
          <w:sz w:val="22"/>
          <w:szCs w:val="22"/>
        </w:rPr>
        <w:t>:</w:t>
      </w:r>
    </w:p>
    <w:p w14:paraId="3CF2D8B6" w14:textId="77777777" w:rsidR="00A40871" w:rsidRPr="00FD3A02" w:rsidRDefault="00A40871" w:rsidP="00FD3A02">
      <w:pPr>
        <w:spacing w:after="0"/>
        <w:contextualSpacing/>
        <w:jc w:val="both"/>
        <w:rPr>
          <w:rFonts w:cstheme="minorHAnsi"/>
        </w:rPr>
      </w:pPr>
    </w:p>
    <w:p w14:paraId="309B3AC9" w14:textId="4982FE8D" w:rsidR="005B5E4E"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Área solicitante:</w:t>
      </w:r>
    </w:p>
    <w:p w14:paraId="0BF68BE7" w14:textId="720517B1" w:rsidR="00A40871" w:rsidRPr="00FD3A02" w:rsidRDefault="43D6B394" w:rsidP="00253D9F">
      <w:pPr>
        <w:pStyle w:val="Prrafodelista"/>
        <w:spacing w:line="276" w:lineRule="auto"/>
        <w:ind w:left="709"/>
        <w:contextualSpacing/>
        <w:jc w:val="both"/>
        <w:rPr>
          <w:rFonts w:asciiTheme="minorHAnsi" w:hAnsiTheme="minorHAnsi" w:cstheme="minorHAnsi"/>
          <w:sz w:val="22"/>
          <w:szCs w:val="22"/>
        </w:rPr>
      </w:pPr>
      <w:r w:rsidRPr="00FD3A02">
        <w:rPr>
          <w:rFonts w:asciiTheme="minorHAnsi" w:hAnsiTheme="minorHAnsi" w:cstheme="minorHAnsi"/>
          <w:sz w:val="22"/>
          <w:szCs w:val="22"/>
          <w:lang w:val="es-ES"/>
        </w:rPr>
        <w:t xml:space="preserve">Gerencia Corporativa de </w:t>
      </w:r>
      <w:r w:rsidR="008907E2" w:rsidRPr="00FD3A02">
        <w:rPr>
          <w:rFonts w:asciiTheme="minorHAnsi" w:hAnsiTheme="minorHAnsi" w:cstheme="minorHAnsi"/>
          <w:sz w:val="22"/>
          <w:szCs w:val="22"/>
          <w:lang w:val="es-ES"/>
        </w:rPr>
        <w:t>Administra</w:t>
      </w:r>
      <w:r w:rsidR="000F6663" w:rsidRPr="00FD3A02">
        <w:rPr>
          <w:rFonts w:asciiTheme="minorHAnsi" w:hAnsiTheme="minorHAnsi" w:cstheme="minorHAnsi"/>
          <w:sz w:val="22"/>
          <w:szCs w:val="22"/>
          <w:lang w:val="es-ES"/>
        </w:rPr>
        <w:t>ción y Finanzas</w:t>
      </w:r>
      <w:r w:rsidRPr="00FD3A02">
        <w:rPr>
          <w:rFonts w:asciiTheme="minorHAnsi" w:hAnsiTheme="minorHAnsi" w:cstheme="minorHAnsi"/>
          <w:sz w:val="22"/>
          <w:szCs w:val="22"/>
          <w:lang w:val="es-ES"/>
        </w:rPr>
        <w:t xml:space="preserve"> – </w:t>
      </w:r>
      <w:r w:rsidR="005B5E4E" w:rsidRPr="00FD3A02">
        <w:rPr>
          <w:rFonts w:asciiTheme="minorHAnsi" w:hAnsiTheme="minorHAnsi" w:cstheme="minorHAnsi"/>
          <w:sz w:val="22"/>
          <w:szCs w:val="22"/>
          <w:lang w:val="es-ES"/>
        </w:rPr>
        <w:t>Área</w:t>
      </w:r>
      <w:r w:rsidRPr="00FD3A02">
        <w:rPr>
          <w:rFonts w:asciiTheme="minorHAnsi" w:hAnsiTheme="minorHAnsi" w:cstheme="minorHAnsi"/>
          <w:sz w:val="22"/>
          <w:szCs w:val="22"/>
          <w:lang w:val="es-ES"/>
        </w:rPr>
        <w:t xml:space="preserve"> Corporativa</w:t>
      </w:r>
      <w:r w:rsidR="005B5E4E" w:rsidRPr="00FD3A02">
        <w:rPr>
          <w:rFonts w:asciiTheme="minorHAnsi" w:hAnsiTheme="minorHAnsi" w:cstheme="minorHAnsi"/>
          <w:sz w:val="22"/>
          <w:szCs w:val="22"/>
          <w:lang w:val="es-ES"/>
        </w:rPr>
        <w:t xml:space="preserve"> de Gestión Documental.</w:t>
      </w:r>
    </w:p>
    <w:p w14:paraId="1FC39945" w14:textId="77777777" w:rsidR="00A40871" w:rsidRPr="00FD3A02" w:rsidRDefault="00A40871" w:rsidP="00FD3A02">
      <w:pPr>
        <w:pStyle w:val="Prrafodelista"/>
        <w:spacing w:line="276" w:lineRule="auto"/>
        <w:ind w:left="1065"/>
        <w:contextualSpacing/>
        <w:jc w:val="both"/>
        <w:rPr>
          <w:rFonts w:asciiTheme="minorHAnsi" w:hAnsiTheme="minorHAnsi" w:cstheme="minorHAnsi"/>
          <w:b/>
          <w:bCs/>
          <w:sz w:val="22"/>
          <w:szCs w:val="22"/>
        </w:rPr>
      </w:pPr>
    </w:p>
    <w:p w14:paraId="537FD478" w14:textId="77777777" w:rsidR="00A40871"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Finalidad pública:</w:t>
      </w:r>
    </w:p>
    <w:p w14:paraId="2B3AB9A3" w14:textId="77777777" w:rsidR="005B5E4E" w:rsidRPr="00253D9F" w:rsidRDefault="005B5E4E" w:rsidP="00253D9F">
      <w:pPr>
        <w:pStyle w:val="Prrafodelista"/>
        <w:spacing w:line="276" w:lineRule="auto"/>
        <w:ind w:left="709"/>
        <w:contextualSpacing/>
        <w:jc w:val="both"/>
        <w:rPr>
          <w:rFonts w:asciiTheme="minorHAnsi" w:hAnsiTheme="minorHAnsi" w:cstheme="minorHAnsi"/>
          <w:sz w:val="22"/>
          <w:szCs w:val="22"/>
          <w:lang w:val="es-ES"/>
        </w:rPr>
      </w:pPr>
      <w:r w:rsidRPr="00253D9F">
        <w:rPr>
          <w:rFonts w:asciiTheme="minorHAnsi" w:hAnsiTheme="minorHAnsi" w:cstheme="minorHAnsi"/>
          <w:sz w:val="22"/>
          <w:szCs w:val="22"/>
          <w:lang w:val="es-ES"/>
        </w:rPr>
        <w:t>Asegurar la recuperación de los documentos que han sufrido deterioro debido a las condiciones inadecuadas de almacenamiento, estabilizando la integridad del soporte de los documentos con el fin de prevenir daños adicionales, esto garantizará su legibilidad y disponibilidad para su consulta o uso futuro.</w:t>
      </w:r>
    </w:p>
    <w:p w14:paraId="34CE0A41" w14:textId="77777777" w:rsidR="00A40871" w:rsidRPr="00FD3A02" w:rsidRDefault="00A40871" w:rsidP="00FD3A02">
      <w:pPr>
        <w:pStyle w:val="Prrafodelista"/>
        <w:spacing w:line="276" w:lineRule="auto"/>
        <w:ind w:left="1065"/>
        <w:contextualSpacing/>
        <w:jc w:val="both"/>
        <w:rPr>
          <w:rFonts w:asciiTheme="minorHAnsi" w:hAnsiTheme="minorHAnsi" w:cstheme="minorHAnsi"/>
          <w:b/>
          <w:bCs/>
          <w:sz w:val="22"/>
          <w:szCs w:val="22"/>
        </w:rPr>
      </w:pPr>
    </w:p>
    <w:p w14:paraId="5AA29C24" w14:textId="77777777" w:rsidR="00A40871"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Objetivo:</w:t>
      </w:r>
    </w:p>
    <w:p w14:paraId="619BC8CD" w14:textId="3A60300A" w:rsidR="005B5E4E" w:rsidRPr="00253D9F" w:rsidRDefault="005B5E4E" w:rsidP="00253D9F">
      <w:pPr>
        <w:pStyle w:val="Prrafodelista"/>
        <w:spacing w:line="276" w:lineRule="auto"/>
        <w:ind w:left="709"/>
        <w:contextualSpacing/>
        <w:jc w:val="both"/>
        <w:rPr>
          <w:rFonts w:asciiTheme="minorHAnsi" w:hAnsiTheme="minorHAnsi" w:cstheme="minorHAnsi"/>
          <w:sz w:val="22"/>
          <w:szCs w:val="22"/>
          <w:lang w:val="es-ES"/>
        </w:rPr>
      </w:pPr>
      <w:r w:rsidRPr="00253D9F">
        <w:rPr>
          <w:rFonts w:asciiTheme="minorHAnsi" w:hAnsiTheme="minorHAnsi" w:cstheme="minorHAnsi"/>
          <w:sz w:val="22"/>
          <w:szCs w:val="22"/>
          <w:lang w:val="es-ES"/>
        </w:rPr>
        <w:t>Contratar a una persona jurídica especializada en la conservación de documentos en soporte papel, con el objetivo de recuperar treinta (30) metros lineales aproximadamente de documentos archivísticos.</w:t>
      </w:r>
    </w:p>
    <w:p w14:paraId="6D98A12B" w14:textId="77777777" w:rsidR="00A40871" w:rsidRPr="00FD3A02" w:rsidRDefault="00A40871" w:rsidP="00FD3A02">
      <w:pPr>
        <w:pStyle w:val="Prrafodelista"/>
        <w:spacing w:line="276" w:lineRule="auto"/>
        <w:ind w:left="1065"/>
        <w:contextualSpacing/>
        <w:jc w:val="both"/>
        <w:rPr>
          <w:rFonts w:asciiTheme="minorHAnsi" w:hAnsiTheme="minorHAnsi" w:cstheme="minorHAnsi"/>
          <w:sz w:val="22"/>
          <w:szCs w:val="22"/>
        </w:rPr>
      </w:pPr>
    </w:p>
    <w:p w14:paraId="7C38B9EC" w14:textId="3AF4FC90" w:rsidR="005B5E4E" w:rsidRPr="00253D9F" w:rsidRDefault="008907E2" w:rsidP="551FE537">
      <w:pPr>
        <w:pStyle w:val="Prrafodelista"/>
        <w:numPr>
          <w:ilvl w:val="1"/>
          <w:numId w:val="14"/>
        </w:numPr>
        <w:spacing w:line="276" w:lineRule="auto"/>
        <w:ind w:left="709" w:hanging="425"/>
        <w:contextualSpacing/>
        <w:jc w:val="both"/>
        <w:rPr>
          <w:rFonts w:asciiTheme="minorHAnsi" w:hAnsiTheme="minorHAnsi" w:cstheme="minorBidi"/>
          <w:sz w:val="22"/>
          <w:szCs w:val="22"/>
          <w:lang w:val="es-ES"/>
        </w:rPr>
      </w:pPr>
      <w:r w:rsidRPr="551FE537">
        <w:rPr>
          <w:rFonts w:asciiTheme="minorHAnsi" w:hAnsiTheme="minorHAnsi" w:cstheme="minorBidi"/>
          <w:b/>
          <w:bCs/>
          <w:sz w:val="22"/>
          <w:szCs w:val="22"/>
        </w:rPr>
        <w:t>Modalidades de Pago</w:t>
      </w:r>
      <w:r w:rsidR="43D6B394" w:rsidRPr="551FE537">
        <w:rPr>
          <w:rFonts w:asciiTheme="minorHAnsi" w:hAnsiTheme="minorHAnsi" w:cstheme="minorBidi"/>
          <w:b/>
          <w:bCs/>
          <w:sz w:val="22"/>
          <w:szCs w:val="22"/>
        </w:rPr>
        <w:t xml:space="preserve">: </w:t>
      </w:r>
      <w:r w:rsidR="005B5E4E" w:rsidRPr="551FE537">
        <w:rPr>
          <w:rFonts w:asciiTheme="minorHAnsi" w:hAnsiTheme="minorHAnsi" w:cstheme="minorBidi"/>
          <w:sz w:val="22"/>
          <w:szCs w:val="22"/>
          <w:lang w:val="es-ES"/>
        </w:rPr>
        <w:t>Suma Alzada</w:t>
      </w:r>
    </w:p>
    <w:p w14:paraId="136166D5" w14:textId="77777777" w:rsidR="005B5E4E" w:rsidRPr="00FD3A02" w:rsidRDefault="005B5E4E" w:rsidP="00FD3A02">
      <w:pPr>
        <w:pStyle w:val="Prrafodelista"/>
        <w:spacing w:line="276" w:lineRule="auto"/>
        <w:ind w:left="1065"/>
        <w:contextualSpacing/>
        <w:jc w:val="both"/>
        <w:rPr>
          <w:rFonts w:asciiTheme="minorHAnsi" w:hAnsiTheme="minorHAnsi" w:cstheme="minorHAnsi"/>
          <w:sz w:val="22"/>
          <w:szCs w:val="22"/>
        </w:rPr>
      </w:pPr>
    </w:p>
    <w:p w14:paraId="606B1605" w14:textId="66C379F3" w:rsidR="008907E2" w:rsidRPr="00FD3A02" w:rsidRDefault="008907E2" w:rsidP="551FE537">
      <w:pPr>
        <w:pStyle w:val="Prrafodelista"/>
        <w:numPr>
          <w:ilvl w:val="1"/>
          <w:numId w:val="14"/>
        </w:numPr>
        <w:spacing w:line="276" w:lineRule="auto"/>
        <w:ind w:left="709" w:hanging="425"/>
        <w:contextualSpacing/>
        <w:jc w:val="both"/>
        <w:rPr>
          <w:rFonts w:asciiTheme="minorHAnsi" w:hAnsiTheme="minorHAnsi" w:cstheme="minorBidi"/>
          <w:b/>
          <w:bCs/>
          <w:sz w:val="22"/>
          <w:szCs w:val="22"/>
        </w:rPr>
      </w:pPr>
      <w:r w:rsidRPr="551FE537">
        <w:rPr>
          <w:rFonts w:asciiTheme="minorHAnsi" w:hAnsiTheme="minorHAnsi" w:cstheme="minorBidi"/>
          <w:b/>
          <w:bCs/>
          <w:sz w:val="22"/>
          <w:szCs w:val="22"/>
        </w:rPr>
        <w:t>Sistema de Entrega:</w:t>
      </w:r>
      <w:r w:rsidR="529EE5F7" w:rsidRPr="551FE537">
        <w:rPr>
          <w:rFonts w:asciiTheme="minorHAnsi" w:hAnsiTheme="minorHAnsi" w:cstheme="minorBidi"/>
          <w:b/>
          <w:bCs/>
          <w:sz w:val="22"/>
          <w:szCs w:val="22"/>
        </w:rPr>
        <w:t xml:space="preserve"> </w:t>
      </w:r>
      <w:r w:rsidR="529EE5F7" w:rsidRPr="551FE537">
        <w:rPr>
          <w:rFonts w:asciiTheme="minorHAnsi" w:hAnsiTheme="minorHAnsi" w:cstheme="minorBidi"/>
          <w:sz w:val="22"/>
          <w:szCs w:val="22"/>
        </w:rPr>
        <w:t>No corresponde</w:t>
      </w:r>
    </w:p>
    <w:p w14:paraId="5D66E054" w14:textId="2E01295A" w:rsidR="008907E2" w:rsidRPr="00FD3A02" w:rsidRDefault="008907E2" w:rsidP="551FE537">
      <w:pPr>
        <w:pStyle w:val="Prrafodelista"/>
        <w:spacing w:line="276" w:lineRule="auto"/>
        <w:ind w:left="709"/>
        <w:contextualSpacing/>
        <w:jc w:val="both"/>
        <w:rPr>
          <w:rFonts w:asciiTheme="minorHAnsi" w:hAnsiTheme="minorHAnsi" w:cstheme="minorBidi"/>
          <w:sz w:val="22"/>
          <w:szCs w:val="22"/>
          <w:lang w:val="es-ES"/>
        </w:rPr>
      </w:pPr>
    </w:p>
    <w:p w14:paraId="6B699379" w14:textId="51134DD7" w:rsidR="00A40871" w:rsidRPr="00253D9F" w:rsidRDefault="43D6B394" w:rsidP="551FE537">
      <w:pPr>
        <w:pStyle w:val="Prrafodelista"/>
        <w:numPr>
          <w:ilvl w:val="1"/>
          <w:numId w:val="14"/>
        </w:numPr>
        <w:spacing w:line="276" w:lineRule="auto"/>
        <w:ind w:left="709" w:hanging="425"/>
        <w:contextualSpacing/>
        <w:jc w:val="both"/>
        <w:rPr>
          <w:rFonts w:asciiTheme="minorHAnsi" w:hAnsiTheme="minorHAnsi" w:cstheme="minorBidi"/>
          <w:sz w:val="22"/>
          <w:szCs w:val="22"/>
          <w:lang w:val="es-ES"/>
        </w:rPr>
      </w:pPr>
      <w:r w:rsidRPr="551FE537">
        <w:rPr>
          <w:rFonts w:asciiTheme="minorHAnsi" w:hAnsiTheme="minorHAnsi" w:cstheme="minorBidi"/>
          <w:b/>
          <w:bCs/>
          <w:sz w:val="22"/>
          <w:szCs w:val="22"/>
        </w:rPr>
        <w:t>Cuadro de necesidades:</w:t>
      </w:r>
      <w:r w:rsidR="73A98AB5" w:rsidRPr="551FE537">
        <w:rPr>
          <w:rFonts w:asciiTheme="minorHAnsi" w:hAnsiTheme="minorHAnsi" w:cstheme="minorBidi"/>
          <w:b/>
          <w:bCs/>
          <w:sz w:val="22"/>
          <w:szCs w:val="22"/>
        </w:rPr>
        <w:t xml:space="preserve"> </w:t>
      </w:r>
      <w:r w:rsidR="005B5E4E" w:rsidRPr="551FE537">
        <w:rPr>
          <w:rFonts w:asciiTheme="minorHAnsi" w:hAnsiTheme="minorHAnsi" w:cstheme="minorBidi"/>
          <w:sz w:val="22"/>
          <w:szCs w:val="22"/>
          <w:lang w:val="es-ES"/>
        </w:rPr>
        <w:t>654</w:t>
      </w:r>
    </w:p>
    <w:p w14:paraId="099E716D" w14:textId="77777777" w:rsidR="005B5E4E" w:rsidRPr="00FD3A02" w:rsidRDefault="005B5E4E" w:rsidP="00FD3A02">
      <w:pPr>
        <w:pStyle w:val="Prrafodelista"/>
        <w:spacing w:line="276" w:lineRule="auto"/>
        <w:ind w:left="709" w:firstLine="356"/>
        <w:contextualSpacing/>
        <w:jc w:val="both"/>
        <w:rPr>
          <w:rFonts w:asciiTheme="minorHAnsi" w:hAnsiTheme="minorHAnsi" w:cstheme="minorHAnsi"/>
          <w:sz w:val="22"/>
          <w:szCs w:val="22"/>
        </w:rPr>
      </w:pPr>
    </w:p>
    <w:p w14:paraId="213C2A25" w14:textId="38287AF5" w:rsidR="00A40871" w:rsidRPr="00FD3A02" w:rsidRDefault="43D6B394" w:rsidP="551FE537">
      <w:pPr>
        <w:pStyle w:val="Prrafodelista"/>
        <w:numPr>
          <w:ilvl w:val="1"/>
          <w:numId w:val="14"/>
        </w:numPr>
        <w:spacing w:line="276" w:lineRule="auto"/>
        <w:ind w:left="709" w:hanging="425"/>
        <w:contextualSpacing/>
        <w:jc w:val="both"/>
        <w:rPr>
          <w:rFonts w:asciiTheme="minorHAnsi" w:eastAsiaTheme="minorEastAsia" w:hAnsiTheme="minorHAnsi" w:cstheme="minorBidi"/>
          <w:lang w:val="es-ES"/>
        </w:rPr>
      </w:pPr>
      <w:r w:rsidRPr="551FE537">
        <w:rPr>
          <w:rFonts w:asciiTheme="minorHAnsi" w:hAnsiTheme="minorHAnsi" w:cstheme="minorBidi"/>
          <w:b/>
          <w:bCs/>
          <w:sz w:val="22"/>
          <w:szCs w:val="22"/>
        </w:rPr>
        <w:t>Estandarización</w:t>
      </w:r>
      <w:r w:rsidR="471E84D9" w:rsidRPr="551FE537">
        <w:rPr>
          <w:rFonts w:asciiTheme="minorHAnsi" w:hAnsiTheme="minorHAnsi" w:cstheme="minorBidi"/>
          <w:b/>
          <w:bCs/>
          <w:sz w:val="22"/>
          <w:szCs w:val="22"/>
        </w:rPr>
        <w:t>:</w:t>
      </w:r>
      <w:r w:rsidR="471E84D9" w:rsidRPr="551FE537">
        <w:rPr>
          <w:rFonts w:asciiTheme="minorHAnsi" w:eastAsiaTheme="minorEastAsia" w:hAnsiTheme="minorHAnsi" w:cstheme="minorBidi"/>
          <w:b/>
          <w:bCs/>
          <w:sz w:val="24"/>
          <w:szCs w:val="24"/>
        </w:rPr>
        <w:t xml:space="preserve"> </w:t>
      </w:r>
      <w:r w:rsidR="00A40871" w:rsidRPr="551FE537">
        <w:rPr>
          <w:rFonts w:asciiTheme="minorHAnsi" w:eastAsiaTheme="minorEastAsia" w:hAnsiTheme="minorHAnsi" w:cstheme="minorBidi"/>
          <w:sz w:val="22"/>
          <w:szCs w:val="22"/>
          <w:lang w:val="es-ES"/>
        </w:rPr>
        <w:t>No corresponde</w:t>
      </w:r>
    </w:p>
    <w:p w14:paraId="1F72F646" w14:textId="77777777" w:rsidR="00A40871" w:rsidRPr="00FD3A02" w:rsidRDefault="00A40871" w:rsidP="00FD3A02">
      <w:pPr>
        <w:spacing w:after="0"/>
        <w:ind w:left="1065"/>
        <w:contextualSpacing/>
        <w:jc w:val="both"/>
        <w:rPr>
          <w:rFonts w:eastAsia="Times New Roman" w:cstheme="minorHAnsi"/>
          <w:lang w:val="es-ES" w:eastAsia="es-ES"/>
        </w:rPr>
      </w:pPr>
    </w:p>
    <w:p w14:paraId="44744E43" w14:textId="77777777" w:rsidR="00A40871" w:rsidRPr="00FD3A02" w:rsidRDefault="00945641" w:rsidP="00FD3A02">
      <w:pPr>
        <w:pStyle w:val="Prrafodelista"/>
        <w:numPr>
          <w:ilvl w:val="0"/>
          <w:numId w:val="14"/>
        </w:numPr>
        <w:spacing w:line="276" w:lineRule="auto"/>
        <w:ind w:left="284" w:hanging="284"/>
        <w:contextualSpacing/>
        <w:jc w:val="both"/>
        <w:rPr>
          <w:rFonts w:asciiTheme="minorHAnsi" w:hAnsiTheme="minorHAnsi" w:cstheme="minorHAnsi"/>
          <w:b/>
          <w:bCs/>
          <w:caps/>
          <w:sz w:val="22"/>
          <w:szCs w:val="22"/>
          <w:u w:val="single"/>
        </w:rPr>
      </w:pPr>
      <w:r w:rsidRPr="00FD3A02">
        <w:rPr>
          <w:rFonts w:asciiTheme="minorHAnsi" w:hAnsiTheme="minorHAnsi" w:cstheme="minorHAnsi"/>
          <w:b/>
          <w:bCs/>
          <w:caps/>
          <w:sz w:val="22"/>
          <w:szCs w:val="22"/>
          <w:u w:val="single"/>
        </w:rPr>
        <w:t>TÉRMINOS DE REFERENCIA</w:t>
      </w:r>
      <w:r w:rsidR="00915F67" w:rsidRPr="00FD3A02">
        <w:rPr>
          <w:rFonts w:asciiTheme="minorHAnsi" w:hAnsiTheme="minorHAnsi" w:cstheme="minorHAnsi"/>
          <w:sz w:val="22"/>
          <w:szCs w:val="22"/>
        </w:rPr>
        <w:footnoteReference w:id="1"/>
      </w:r>
      <w:r w:rsidR="00A40871" w:rsidRPr="00FD3A02">
        <w:rPr>
          <w:rFonts w:asciiTheme="minorHAnsi" w:hAnsiTheme="minorHAnsi" w:cstheme="minorHAnsi"/>
          <w:b/>
          <w:bCs/>
          <w:caps/>
          <w:sz w:val="22"/>
          <w:szCs w:val="22"/>
          <w:u w:val="single"/>
        </w:rPr>
        <w:t>:</w:t>
      </w:r>
    </w:p>
    <w:p w14:paraId="08CE6F91" w14:textId="77777777" w:rsidR="00945641" w:rsidRPr="00FD3A02" w:rsidRDefault="00945641" w:rsidP="00FD3A02">
      <w:pPr>
        <w:pStyle w:val="Prrafodelista"/>
        <w:spacing w:line="276" w:lineRule="auto"/>
        <w:ind w:left="709"/>
        <w:contextualSpacing/>
        <w:jc w:val="both"/>
        <w:rPr>
          <w:rFonts w:asciiTheme="minorHAnsi" w:hAnsiTheme="minorHAnsi" w:cstheme="minorHAnsi"/>
          <w:b/>
          <w:bCs/>
          <w:caps/>
          <w:sz w:val="22"/>
          <w:szCs w:val="22"/>
        </w:rPr>
      </w:pPr>
    </w:p>
    <w:p w14:paraId="0AF2D32C" w14:textId="6480AFB7" w:rsidR="00370064"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551FE537">
        <w:rPr>
          <w:rFonts w:asciiTheme="minorHAnsi" w:hAnsiTheme="minorHAnsi" w:cstheme="minorBidi"/>
          <w:b/>
          <w:bCs/>
          <w:sz w:val="22"/>
          <w:szCs w:val="22"/>
        </w:rPr>
        <w:t>Objeto de la contratación:</w:t>
      </w:r>
    </w:p>
    <w:p w14:paraId="25E96E2F" w14:textId="08B3F672" w:rsidR="551FE537" w:rsidRDefault="551FE537" w:rsidP="551FE537">
      <w:pPr>
        <w:pStyle w:val="Prrafodelista"/>
        <w:spacing w:line="276" w:lineRule="auto"/>
        <w:ind w:left="709" w:hanging="425"/>
        <w:contextualSpacing/>
        <w:jc w:val="both"/>
        <w:rPr>
          <w:rFonts w:asciiTheme="minorHAnsi" w:hAnsiTheme="minorHAnsi" w:cstheme="minorBidi"/>
          <w:b/>
          <w:bCs/>
          <w:sz w:val="22"/>
          <w:szCs w:val="22"/>
        </w:rPr>
      </w:pPr>
    </w:p>
    <w:tbl>
      <w:tblPr>
        <w:tblStyle w:val="Tablaconcuadrcula"/>
        <w:tblW w:w="8222" w:type="dxa"/>
        <w:tblInd w:w="704" w:type="dxa"/>
        <w:tblLook w:val="04A0" w:firstRow="1" w:lastRow="0" w:firstColumn="1" w:lastColumn="0" w:noHBand="0" w:noVBand="1"/>
      </w:tblPr>
      <w:tblGrid>
        <w:gridCol w:w="1701"/>
        <w:gridCol w:w="6521"/>
      </w:tblGrid>
      <w:tr w:rsidR="00BE5D1F" w:rsidRPr="00FD3A02" w14:paraId="47F86C63" w14:textId="77777777" w:rsidTr="00253D9F">
        <w:tc>
          <w:tcPr>
            <w:tcW w:w="1701" w:type="dxa"/>
            <w:shd w:val="clear" w:color="auto" w:fill="F2F2F2" w:themeFill="background1" w:themeFillShade="F2"/>
            <w:vAlign w:val="center"/>
          </w:tcPr>
          <w:p w14:paraId="61D546D4" w14:textId="53B05D17" w:rsidR="00945641" w:rsidRPr="00FD3A02" w:rsidRDefault="43D6B394" w:rsidP="00253D9F">
            <w:pPr>
              <w:pStyle w:val="Prrafodelista"/>
              <w:spacing w:line="276" w:lineRule="auto"/>
              <w:ind w:left="0"/>
              <w:contextualSpacing/>
              <w:jc w:val="center"/>
              <w:rPr>
                <w:rFonts w:asciiTheme="minorHAnsi" w:hAnsiTheme="minorHAnsi" w:cstheme="minorHAnsi"/>
                <w:b/>
                <w:bCs/>
                <w:sz w:val="22"/>
                <w:szCs w:val="22"/>
              </w:rPr>
            </w:pPr>
            <w:r w:rsidRPr="00FD3A02">
              <w:rPr>
                <w:rFonts w:asciiTheme="minorHAnsi" w:hAnsiTheme="minorHAnsi" w:cstheme="minorHAnsi"/>
                <w:b/>
                <w:bCs/>
                <w:sz w:val="22"/>
                <w:szCs w:val="22"/>
              </w:rPr>
              <w:t>Ítem/paquete</w:t>
            </w:r>
          </w:p>
        </w:tc>
        <w:tc>
          <w:tcPr>
            <w:tcW w:w="6521" w:type="dxa"/>
            <w:shd w:val="clear" w:color="auto" w:fill="F2F2F2" w:themeFill="background1" w:themeFillShade="F2"/>
            <w:vAlign w:val="center"/>
          </w:tcPr>
          <w:p w14:paraId="7CF7CAE3" w14:textId="77777777" w:rsidR="00945641" w:rsidRPr="00FD3A02" w:rsidRDefault="43D6B394" w:rsidP="00253D9F">
            <w:pPr>
              <w:pStyle w:val="Prrafodelista"/>
              <w:spacing w:line="276" w:lineRule="auto"/>
              <w:ind w:left="0"/>
              <w:contextualSpacing/>
              <w:jc w:val="center"/>
              <w:rPr>
                <w:rFonts w:asciiTheme="minorHAnsi" w:hAnsiTheme="minorHAnsi" w:cstheme="minorHAnsi"/>
                <w:b/>
                <w:bCs/>
                <w:sz w:val="22"/>
                <w:szCs w:val="22"/>
              </w:rPr>
            </w:pPr>
            <w:r w:rsidRPr="00FD3A02">
              <w:rPr>
                <w:rFonts w:asciiTheme="minorHAnsi" w:hAnsiTheme="minorHAnsi" w:cstheme="minorHAnsi"/>
                <w:b/>
                <w:bCs/>
                <w:sz w:val="22"/>
                <w:szCs w:val="22"/>
              </w:rPr>
              <w:t>Descripción</w:t>
            </w:r>
          </w:p>
        </w:tc>
      </w:tr>
      <w:tr w:rsidR="00945641" w:rsidRPr="00FD3A02" w14:paraId="5F6B4CC5" w14:textId="77777777" w:rsidTr="00253D9F">
        <w:tc>
          <w:tcPr>
            <w:tcW w:w="1701" w:type="dxa"/>
            <w:vAlign w:val="center"/>
          </w:tcPr>
          <w:p w14:paraId="3ED052F8" w14:textId="73A1C03A" w:rsidR="00945641" w:rsidRPr="00FD3A02" w:rsidRDefault="005B5E4E" w:rsidP="00253D9F">
            <w:pPr>
              <w:pStyle w:val="Prrafodelista"/>
              <w:spacing w:line="276" w:lineRule="auto"/>
              <w:ind w:left="0"/>
              <w:contextualSpacing/>
              <w:jc w:val="center"/>
              <w:rPr>
                <w:rFonts w:asciiTheme="minorHAnsi" w:hAnsiTheme="minorHAnsi" w:cstheme="minorHAnsi"/>
                <w:sz w:val="22"/>
                <w:szCs w:val="22"/>
                <w:lang w:val="es-ES"/>
              </w:rPr>
            </w:pPr>
            <w:r w:rsidRPr="00FD3A02">
              <w:rPr>
                <w:rFonts w:asciiTheme="minorHAnsi" w:hAnsiTheme="minorHAnsi" w:cstheme="minorHAnsi"/>
                <w:sz w:val="22"/>
                <w:szCs w:val="22"/>
              </w:rPr>
              <w:t>Ítem Único</w:t>
            </w:r>
          </w:p>
        </w:tc>
        <w:tc>
          <w:tcPr>
            <w:tcW w:w="6521" w:type="dxa"/>
            <w:vAlign w:val="center"/>
          </w:tcPr>
          <w:p w14:paraId="52E56223" w14:textId="54208FE1" w:rsidR="00945641" w:rsidRPr="00FD3A02" w:rsidRDefault="005B5E4E" w:rsidP="00253D9F">
            <w:pPr>
              <w:pStyle w:val="Prrafodelista"/>
              <w:spacing w:line="276" w:lineRule="auto"/>
              <w:ind w:left="0"/>
              <w:contextualSpacing/>
              <w:jc w:val="center"/>
              <w:rPr>
                <w:rFonts w:asciiTheme="minorHAnsi" w:hAnsiTheme="minorHAnsi" w:cstheme="minorHAnsi"/>
                <w:b/>
                <w:bCs/>
                <w:sz w:val="22"/>
                <w:szCs w:val="22"/>
              </w:rPr>
            </w:pPr>
            <w:r w:rsidRPr="00FD3A02">
              <w:rPr>
                <w:rFonts w:asciiTheme="minorHAnsi" w:hAnsiTheme="minorHAnsi" w:cstheme="minorHAnsi"/>
                <w:sz w:val="22"/>
                <w:szCs w:val="22"/>
              </w:rPr>
              <w:t>Contratación del Servicio de conservación correctiva de documentos.</w:t>
            </w:r>
          </w:p>
        </w:tc>
      </w:tr>
    </w:tbl>
    <w:p w14:paraId="07547A01" w14:textId="77777777" w:rsidR="00915F67" w:rsidRDefault="00915F67" w:rsidP="00FD3A02">
      <w:pPr>
        <w:pStyle w:val="Prrafodelista"/>
        <w:spacing w:line="276" w:lineRule="auto"/>
        <w:ind w:left="1065"/>
        <w:contextualSpacing/>
        <w:jc w:val="both"/>
        <w:rPr>
          <w:rFonts w:asciiTheme="minorHAnsi" w:hAnsiTheme="minorHAnsi" w:cstheme="minorHAnsi"/>
          <w:b/>
          <w:bCs/>
          <w:sz w:val="22"/>
          <w:szCs w:val="22"/>
        </w:rPr>
      </w:pPr>
    </w:p>
    <w:p w14:paraId="5B6EE150" w14:textId="77777777" w:rsidR="005114DA" w:rsidRDefault="005114DA" w:rsidP="00FD3A02">
      <w:pPr>
        <w:pStyle w:val="Prrafodelista"/>
        <w:spacing w:line="276" w:lineRule="auto"/>
        <w:ind w:left="1065"/>
        <w:contextualSpacing/>
        <w:jc w:val="both"/>
        <w:rPr>
          <w:rFonts w:asciiTheme="minorHAnsi" w:hAnsiTheme="minorHAnsi" w:cstheme="minorHAnsi"/>
          <w:b/>
          <w:bCs/>
          <w:sz w:val="22"/>
          <w:szCs w:val="22"/>
        </w:rPr>
      </w:pPr>
    </w:p>
    <w:p w14:paraId="2A8BFAEA" w14:textId="77777777" w:rsidR="005114DA" w:rsidRDefault="005114DA" w:rsidP="00FD3A02">
      <w:pPr>
        <w:pStyle w:val="Prrafodelista"/>
        <w:spacing w:line="276" w:lineRule="auto"/>
        <w:ind w:left="1065"/>
        <w:contextualSpacing/>
        <w:jc w:val="both"/>
        <w:rPr>
          <w:rFonts w:asciiTheme="minorHAnsi" w:hAnsiTheme="minorHAnsi" w:cstheme="minorHAnsi"/>
          <w:b/>
          <w:bCs/>
          <w:sz w:val="22"/>
          <w:szCs w:val="22"/>
        </w:rPr>
      </w:pPr>
    </w:p>
    <w:p w14:paraId="5DCAA281" w14:textId="77777777" w:rsidR="005114DA" w:rsidRPr="00FD3A02" w:rsidRDefault="005114DA" w:rsidP="00FD3A02">
      <w:pPr>
        <w:pStyle w:val="Prrafodelista"/>
        <w:spacing w:line="276" w:lineRule="auto"/>
        <w:ind w:left="1065"/>
        <w:contextualSpacing/>
        <w:jc w:val="both"/>
        <w:rPr>
          <w:rFonts w:asciiTheme="minorHAnsi" w:hAnsiTheme="minorHAnsi" w:cstheme="minorHAnsi"/>
          <w:b/>
          <w:bCs/>
          <w:sz w:val="22"/>
          <w:szCs w:val="22"/>
        </w:rPr>
      </w:pPr>
    </w:p>
    <w:p w14:paraId="4242495B" w14:textId="77777777" w:rsidR="00A40871"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lastRenderedPageBreak/>
        <w:t xml:space="preserve">Alcance y descripción: </w:t>
      </w:r>
    </w:p>
    <w:p w14:paraId="1AF00BB2" w14:textId="77777777" w:rsidR="005B5E4E" w:rsidRPr="00FD3A02" w:rsidRDefault="005B5E4E" w:rsidP="00FD3A02">
      <w:pPr>
        <w:pStyle w:val="Sinespaciado"/>
        <w:spacing w:line="276" w:lineRule="auto"/>
        <w:rPr>
          <w:rFonts w:asciiTheme="minorHAnsi" w:hAnsiTheme="minorHAnsi" w:cstheme="minorHAnsi"/>
          <w:szCs w:val="22"/>
          <w:highlight w:val="yellow"/>
        </w:rPr>
      </w:pPr>
    </w:p>
    <w:p w14:paraId="05FD6A62"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b/>
          <w:szCs w:val="22"/>
        </w:rPr>
      </w:pPr>
      <w:r w:rsidRPr="00FD3A02">
        <w:rPr>
          <w:rFonts w:asciiTheme="minorHAnsi" w:eastAsia="Times New Roman" w:hAnsiTheme="minorHAnsi" w:cstheme="minorHAnsi"/>
          <w:b/>
          <w:szCs w:val="22"/>
        </w:rPr>
        <w:t>Actividades del Servicio</w:t>
      </w:r>
    </w:p>
    <w:p w14:paraId="65E6E659"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postor deberá cubrir los siguientes alcances del servicio:</w:t>
      </w:r>
    </w:p>
    <w:p w14:paraId="661FDFBD" w14:textId="77777777" w:rsidR="005B5E4E" w:rsidRPr="00FD3A02" w:rsidRDefault="005B5E4E" w:rsidP="00FD3A02">
      <w:pPr>
        <w:pStyle w:val="Sinespaciado"/>
        <w:widowControl w:val="0"/>
        <w:autoSpaceDE w:val="0"/>
        <w:autoSpaceDN w:val="0"/>
        <w:adjustRightInd w:val="0"/>
        <w:spacing w:line="276" w:lineRule="auto"/>
        <w:ind w:left="426" w:firstLine="283"/>
        <w:contextualSpacing/>
        <w:jc w:val="both"/>
        <w:rPr>
          <w:rFonts w:asciiTheme="minorHAnsi" w:eastAsia="Times New Roman" w:hAnsiTheme="minorHAnsi" w:cstheme="minorHAnsi"/>
          <w:szCs w:val="22"/>
        </w:rPr>
      </w:pPr>
    </w:p>
    <w:p w14:paraId="6FD735B7" w14:textId="77777777" w:rsidR="005B5E4E" w:rsidRPr="00FD3A02" w:rsidRDefault="005B5E4E" w:rsidP="00FD3A02">
      <w:pPr>
        <w:pStyle w:val="Prrafodelista"/>
        <w:numPr>
          <w:ilvl w:val="2"/>
          <w:numId w:val="14"/>
        </w:numPr>
        <w:spacing w:line="276" w:lineRule="auto"/>
        <w:ind w:left="1276" w:hanging="567"/>
        <w:contextualSpacing/>
        <w:jc w:val="both"/>
        <w:rPr>
          <w:rFonts w:asciiTheme="minorHAnsi" w:hAnsiTheme="minorHAnsi" w:cstheme="minorHAnsi"/>
          <w:b/>
          <w:sz w:val="22"/>
          <w:szCs w:val="22"/>
        </w:rPr>
      </w:pPr>
      <w:r w:rsidRPr="00FD3A02">
        <w:rPr>
          <w:rFonts w:asciiTheme="minorHAnsi" w:hAnsiTheme="minorHAnsi" w:cstheme="minorHAnsi"/>
          <w:b/>
          <w:sz w:val="22"/>
          <w:szCs w:val="22"/>
        </w:rPr>
        <w:t xml:space="preserve">Planificación del servicio:  </w:t>
      </w:r>
    </w:p>
    <w:p w14:paraId="352EAD60" w14:textId="77777777" w:rsidR="005B5E4E" w:rsidRPr="00FD3A02" w:rsidRDefault="005B5E4E" w:rsidP="00FD3A02">
      <w:pPr>
        <w:pStyle w:val="Sinespaciado"/>
        <w:widowControl w:val="0"/>
        <w:autoSpaceDE w:val="0"/>
        <w:autoSpaceDN w:val="0"/>
        <w:adjustRightInd w:val="0"/>
        <w:spacing w:line="276" w:lineRule="auto"/>
        <w:ind w:left="1276"/>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El postor debe elaborar un plan detallado que incluya: </w:t>
      </w:r>
    </w:p>
    <w:p w14:paraId="478AD3B7" w14:textId="77777777" w:rsidR="005B5E4E" w:rsidRPr="00FD3A02" w:rsidRDefault="005B5E4E" w:rsidP="00FD3A02">
      <w:pPr>
        <w:pStyle w:val="Sinespaciado"/>
        <w:widowControl w:val="0"/>
        <w:numPr>
          <w:ilvl w:val="0"/>
          <w:numId w:val="25"/>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El Plan de Trabajo (Project o Excel).</w:t>
      </w:r>
    </w:p>
    <w:p w14:paraId="33E8EFF1" w14:textId="77777777" w:rsidR="005B5E4E" w:rsidRPr="00FD3A02" w:rsidRDefault="005B5E4E" w:rsidP="00FD3A02">
      <w:pPr>
        <w:pStyle w:val="Sinespaciado"/>
        <w:widowControl w:val="0"/>
        <w:numPr>
          <w:ilvl w:val="0"/>
          <w:numId w:val="25"/>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Cronograma con la estructura detallada de trabajo: actividades, duración, fecha inicio y fin e hitos (Project o Excel).</w:t>
      </w:r>
    </w:p>
    <w:p w14:paraId="0A49CFF0" w14:textId="77777777" w:rsidR="005B5E4E" w:rsidRPr="00FD3A02" w:rsidRDefault="005B5E4E" w:rsidP="00FD3A02">
      <w:pPr>
        <w:pStyle w:val="Sinespaciado"/>
        <w:widowControl w:val="0"/>
        <w:numPr>
          <w:ilvl w:val="0"/>
          <w:numId w:val="25"/>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Fechas de reuniones de revisión de avances quincenal.</w:t>
      </w:r>
    </w:p>
    <w:p w14:paraId="4CBAE66E" w14:textId="77777777" w:rsidR="005B5E4E" w:rsidRPr="00FD3A02" w:rsidRDefault="005B5E4E" w:rsidP="00FD3A02">
      <w:pPr>
        <w:pStyle w:val="Sinespaciado"/>
        <w:widowControl w:val="0"/>
        <w:numPr>
          <w:ilvl w:val="0"/>
          <w:numId w:val="25"/>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Reunión presencial o remota de inicio del servicio.</w:t>
      </w:r>
    </w:p>
    <w:p w14:paraId="3926E54D" w14:textId="77777777" w:rsidR="005B5E4E" w:rsidRPr="00FD3A02" w:rsidRDefault="005B5E4E" w:rsidP="00FD3A02">
      <w:pPr>
        <w:pStyle w:val="Sinespaciado"/>
        <w:widowControl w:val="0"/>
        <w:numPr>
          <w:ilvl w:val="0"/>
          <w:numId w:val="25"/>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Acta de inicio del proyecto.</w:t>
      </w:r>
    </w:p>
    <w:p w14:paraId="24377E8F" w14:textId="77777777" w:rsidR="005B5E4E" w:rsidRPr="00FD3A02" w:rsidRDefault="005B5E4E" w:rsidP="00FD3A02">
      <w:pPr>
        <w:pStyle w:val="Sinespaciado"/>
        <w:widowControl w:val="0"/>
        <w:spacing w:line="276" w:lineRule="auto"/>
        <w:ind w:left="1560" w:hanging="284"/>
        <w:contextualSpacing/>
        <w:jc w:val="both"/>
        <w:rPr>
          <w:rFonts w:asciiTheme="minorHAnsi" w:eastAsia="Times New Roman" w:hAnsiTheme="minorHAnsi" w:cstheme="minorHAnsi"/>
          <w:szCs w:val="22"/>
          <w:lang w:val="es-ES"/>
        </w:rPr>
      </w:pPr>
    </w:p>
    <w:p w14:paraId="7FFF07A4" w14:textId="77777777" w:rsidR="005B5E4E" w:rsidRPr="00FD3A02" w:rsidRDefault="005B5E4E" w:rsidP="00FD3A02">
      <w:pPr>
        <w:pStyle w:val="Prrafodelista"/>
        <w:numPr>
          <w:ilvl w:val="2"/>
          <w:numId w:val="14"/>
        </w:numPr>
        <w:spacing w:line="276" w:lineRule="auto"/>
        <w:ind w:left="1276" w:hanging="567"/>
        <w:contextualSpacing/>
        <w:jc w:val="both"/>
        <w:rPr>
          <w:rFonts w:asciiTheme="minorHAnsi" w:hAnsiTheme="minorHAnsi" w:cstheme="minorHAnsi"/>
          <w:b/>
          <w:sz w:val="22"/>
          <w:szCs w:val="22"/>
        </w:rPr>
      </w:pPr>
      <w:r w:rsidRPr="00FD3A02">
        <w:rPr>
          <w:rFonts w:asciiTheme="minorHAnsi" w:hAnsiTheme="minorHAnsi" w:cstheme="minorHAnsi"/>
          <w:b/>
          <w:sz w:val="22"/>
          <w:szCs w:val="22"/>
        </w:rPr>
        <w:t>Evaluación y Clasificación de los documentos:</w:t>
      </w:r>
    </w:p>
    <w:p w14:paraId="0B6C9772" w14:textId="77777777" w:rsidR="005B5E4E" w:rsidRPr="00FD3A02" w:rsidRDefault="005B5E4E" w:rsidP="00FD3A02">
      <w:pPr>
        <w:pStyle w:val="Sinespaciado"/>
        <w:widowControl w:val="0"/>
        <w:autoSpaceDE w:val="0"/>
        <w:autoSpaceDN w:val="0"/>
        <w:adjustRightInd w:val="0"/>
        <w:spacing w:line="276" w:lineRule="auto"/>
        <w:ind w:left="1276"/>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Se deberá determinar el alcance del daño en cada documento, considerando:</w:t>
      </w:r>
    </w:p>
    <w:p w14:paraId="2CD8BA3A"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Traslado de las unidades de conservación y/o documentos del depósito de almacenamiento al nuevo ambiente de trabajo.</w:t>
      </w:r>
    </w:p>
    <w:p w14:paraId="116D0C94"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rPr>
        <w:t>Expurgar los documentos de apoyo informativo (textos de uso personalizado, fotocopias no controladas de presentaciones y/o capacitaciones, normas legales en original o copia, folletos, trípticos, periódicos y/o diarios, revistas), fotocopias de documentos originales, documentos sin firmas, formatos en blanco, hojas en blanco.</w:t>
      </w:r>
    </w:p>
    <w:p w14:paraId="1F884483"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Identificar los tipos de deterioro presentes (desgarro y/o rotura del soporte, polvo, moho, agentes xilófagos, etc.).</w:t>
      </w:r>
    </w:p>
    <w:p w14:paraId="49B918A7"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Clasificar los documentos según el tipo y grado de deterioro.</w:t>
      </w:r>
    </w:p>
    <w:p w14:paraId="5CF387F2"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Separar los documentos que, por su estado, son irrecuperables.</w:t>
      </w:r>
    </w:p>
    <w:p w14:paraId="05B3417C"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En caso sea necesario, aislar los documentos afectados para evitar la propagación de agentes xilófagos a otros documentos del repositorio, se deberá coordinar con el área de Gestión Documental, el establecimiento de un área de cuarentena para los documentos contaminados.</w:t>
      </w:r>
    </w:p>
    <w:p w14:paraId="48E3DB1B"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Informar en el primer entregable respecto al impacto en la integridad y legibilidad del documento.</w:t>
      </w:r>
    </w:p>
    <w:p w14:paraId="68598953" w14:textId="77777777" w:rsidR="005B5E4E" w:rsidRPr="00FD3A02" w:rsidRDefault="005B5E4E" w:rsidP="00FD3A02">
      <w:pPr>
        <w:pStyle w:val="Sinespaciado"/>
        <w:widowControl w:val="0"/>
        <w:autoSpaceDE w:val="0"/>
        <w:autoSpaceDN w:val="0"/>
        <w:adjustRightInd w:val="0"/>
        <w:spacing w:line="276" w:lineRule="auto"/>
        <w:ind w:left="1276"/>
        <w:contextualSpacing/>
        <w:jc w:val="both"/>
        <w:rPr>
          <w:rFonts w:asciiTheme="minorHAnsi" w:eastAsia="Times New Roman" w:hAnsiTheme="minorHAnsi" w:cstheme="minorHAnsi"/>
          <w:szCs w:val="22"/>
        </w:rPr>
      </w:pPr>
    </w:p>
    <w:p w14:paraId="4DF63248" w14:textId="77777777" w:rsidR="005B5E4E" w:rsidRPr="00FD3A02" w:rsidRDefault="005B5E4E" w:rsidP="00FD3A02">
      <w:pPr>
        <w:pStyle w:val="Prrafodelista"/>
        <w:numPr>
          <w:ilvl w:val="2"/>
          <w:numId w:val="14"/>
        </w:numPr>
        <w:spacing w:line="276" w:lineRule="auto"/>
        <w:ind w:left="1276" w:hanging="567"/>
        <w:contextualSpacing/>
        <w:jc w:val="both"/>
        <w:rPr>
          <w:rFonts w:asciiTheme="minorHAnsi" w:hAnsiTheme="minorHAnsi" w:cstheme="minorHAnsi"/>
          <w:b/>
          <w:sz w:val="22"/>
          <w:szCs w:val="22"/>
        </w:rPr>
      </w:pPr>
      <w:r w:rsidRPr="00FD3A02">
        <w:rPr>
          <w:rFonts w:asciiTheme="minorHAnsi" w:hAnsiTheme="minorHAnsi" w:cstheme="minorHAnsi"/>
          <w:b/>
          <w:sz w:val="22"/>
          <w:szCs w:val="22"/>
        </w:rPr>
        <w:t>Limpieza de los documentos:</w:t>
      </w:r>
    </w:p>
    <w:p w14:paraId="3E26AACE" w14:textId="77777777" w:rsidR="005B5E4E" w:rsidRPr="00FD3A02" w:rsidRDefault="005B5E4E" w:rsidP="00FD3A02">
      <w:pPr>
        <w:pStyle w:val="Sinespaciado"/>
        <w:widowControl w:val="0"/>
        <w:autoSpaceDE w:val="0"/>
        <w:autoSpaceDN w:val="0"/>
        <w:adjustRightInd w:val="0"/>
        <w:spacing w:line="276" w:lineRule="auto"/>
        <w:ind w:left="1276"/>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Las actividades para recuperar los documentos son las siguientes:</w:t>
      </w:r>
    </w:p>
    <w:p w14:paraId="26EAFCDD"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La limpieza siempre se debe hacer en seco, no aplicar ningún tipo de producto sobre los documentos.</w:t>
      </w:r>
    </w:p>
    <w:p w14:paraId="1FF3773D"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Realizar la limpieza exterior de cada unidad (paquete, legajo, carpeta, caja) con brochas de cerdas finas o aspiradoras de baja potencia con filtros HEPA para eliminar el polvo de toda la superficie de cada unidad.</w:t>
      </w:r>
    </w:p>
    <w:p w14:paraId="5A32278A"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Realizar la limpieza puntual de cada folio con brochas de cerdas finas, deslizando la brocha del centro hacia afuera arrastrando la suciedad hacia el exterior de la unidad.</w:t>
      </w:r>
    </w:p>
    <w:p w14:paraId="5123C4CE"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lastRenderedPageBreak/>
        <w:t>Realizar la limpieza por ambos lados del folio, teniendo en cuenta que, de encontrar dobleces, se deben eliminar con una espátula de madera.</w:t>
      </w:r>
    </w:p>
    <w:p w14:paraId="6441ED59"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Eliminar el material metálico como grapas, clips y sujetadores metálicos presentes en el documento.</w:t>
      </w:r>
    </w:p>
    <w:p w14:paraId="503B595B"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Eliminar material plástico y/o autoadhesivo como micas de plásticos, notas autoadhesivas, ligas presentes en el documento.</w:t>
      </w:r>
    </w:p>
    <w:p w14:paraId="0FDFD2BA"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rPr>
        <w:t>En caso de que los documentos presenten deterioro por humedad, se deberá realizar el s</w:t>
      </w:r>
      <w:proofErr w:type="spellStart"/>
      <w:r w:rsidRPr="00FD3A02">
        <w:rPr>
          <w:rFonts w:asciiTheme="minorHAnsi" w:eastAsia="Times New Roman" w:hAnsiTheme="minorHAnsi" w:cstheme="minorHAnsi"/>
          <w:szCs w:val="22"/>
          <w:lang w:val="es-ES"/>
        </w:rPr>
        <w:t>ecado</w:t>
      </w:r>
      <w:proofErr w:type="spellEnd"/>
      <w:r w:rsidRPr="00FD3A02">
        <w:rPr>
          <w:rFonts w:asciiTheme="minorHAnsi" w:eastAsia="Times New Roman" w:hAnsiTheme="minorHAnsi" w:cstheme="minorHAnsi"/>
          <w:szCs w:val="22"/>
          <w:lang w:val="es-ES"/>
        </w:rPr>
        <w:t xml:space="preserve"> al aire de los documentos afectados en un ambiente controlado, según las siguientes indicaciones:</w:t>
      </w:r>
    </w:p>
    <w:p w14:paraId="18A3D4CF" w14:textId="77777777" w:rsidR="005B5E4E" w:rsidRPr="00FD3A02" w:rsidRDefault="005B5E4E" w:rsidP="00FD3A02">
      <w:pPr>
        <w:pStyle w:val="Sinespaciado"/>
        <w:widowControl w:val="0"/>
        <w:numPr>
          <w:ilvl w:val="2"/>
          <w:numId w:val="28"/>
        </w:numPr>
        <w:autoSpaceDE w:val="0"/>
        <w:autoSpaceDN w:val="0"/>
        <w:adjustRightInd w:val="0"/>
        <w:spacing w:line="276" w:lineRule="auto"/>
        <w:ind w:left="1843" w:hanging="218"/>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Situar los documentos sobre mesas u otras superficies planas, colocando papel sin ácido debajo y encima.</w:t>
      </w:r>
    </w:p>
    <w:p w14:paraId="6027B541" w14:textId="77777777" w:rsidR="005B5E4E" w:rsidRPr="00FD3A02" w:rsidRDefault="005B5E4E" w:rsidP="00FD3A02">
      <w:pPr>
        <w:pStyle w:val="Sinespaciado"/>
        <w:widowControl w:val="0"/>
        <w:numPr>
          <w:ilvl w:val="2"/>
          <w:numId w:val="28"/>
        </w:numPr>
        <w:autoSpaceDE w:val="0"/>
        <w:autoSpaceDN w:val="0"/>
        <w:adjustRightInd w:val="0"/>
        <w:spacing w:line="276" w:lineRule="auto"/>
        <w:ind w:left="1843" w:hanging="218"/>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No exponer los documentos directamente al sol o a una fuente de calor (secadora).</w:t>
      </w:r>
    </w:p>
    <w:p w14:paraId="6E617752" w14:textId="77777777" w:rsidR="005B5E4E" w:rsidRPr="00FD3A02" w:rsidRDefault="005B5E4E" w:rsidP="00FD3A02">
      <w:pPr>
        <w:pStyle w:val="Sinespaciado"/>
        <w:widowControl w:val="0"/>
        <w:numPr>
          <w:ilvl w:val="2"/>
          <w:numId w:val="28"/>
        </w:numPr>
        <w:autoSpaceDE w:val="0"/>
        <w:autoSpaceDN w:val="0"/>
        <w:adjustRightInd w:val="0"/>
        <w:spacing w:line="276" w:lineRule="auto"/>
        <w:ind w:left="1843" w:hanging="218"/>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lang w:val="es-ES"/>
        </w:rPr>
        <w:t xml:space="preserve">Controlar la humedad relativa y temperatura del ambiente, las cuales deberán ser menores a 50% y 20°C respectivamente. Está permitido el uso de </w:t>
      </w:r>
      <w:r w:rsidRPr="00FD3A02">
        <w:rPr>
          <w:rFonts w:asciiTheme="minorHAnsi" w:eastAsia="Times New Roman" w:hAnsiTheme="minorHAnsi" w:cstheme="minorHAnsi"/>
          <w:szCs w:val="22"/>
        </w:rPr>
        <w:t xml:space="preserve">ventiladores de pie dirigidos contra los muros (nunca directamente sobre la documentación) y/o </w:t>
      </w:r>
      <w:proofErr w:type="spellStart"/>
      <w:r w:rsidRPr="00FD3A02">
        <w:rPr>
          <w:rFonts w:asciiTheme="minorHAnsi" w:eastAsia="Times New Roman" w:hAnsiTheme="minorHAnsi" w:cstheme="minorHAnsi"/>
          <w:szCs w:val="22"/>
        </w:rPr>
        <w:t>deshumedecedores</w:t>
      </w:r>
      <w:proofErr w:type="spellEnd"/>
      <w:r w:rsidRPr="00FD3A02">
        <w:rPr>
          <w:rFonts w:asciiTheme="minorHAnsi" w:eastAsia="Times New Roman" w:hAnsiTheme="minorHAnsi" w:cstheme="minorHAnsi"/>
          <w:szCs w:val="22"/>
        </w:rPr>
        <w:t>.</w:t>
      </w:r>
    </w:p>
    <w:p w14:paraId="2C2B7688"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Eliminar los residuos de micelio o agentes xilófagos de corresponder, con brocha de cerda suave o con aspiradoras de baja potencia con filtros HEPA. </w:t>
      </w:r>
    </w:p>
    <w:p w14:paraId="1A6F0F0F"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Utilizar borrador en polvo para manchas o residuos pegajosos.</w:t>
      </w:r>
    </w:p>
    <w:p w14:paraId="31A16926" w14:textId="77777777" w:rsidR="005B5E4E" w:rsidRPr="00FD3A02" w:rsidRDefault="005B5E4E" w:rsidP="00FD3A02">
      <w:pPr>
        <w:pStyle w:val="Sinespaciado"/>
        <w:widowControl w:val="0"/>
        <w:autoSpaceDE w:val="0"/>
        <w:autoSpaceDN w:val="0"/>
        <w:adjustRightInd w:val="0"/>
        <w:spacing w:line="276" w:lineRule="auto"/>
        <w:ind w:left="1276"/>
        <w:contextualSpacing/>
        <w:jc w:val="both"/>
        <w:rPr>
          <w:rFonts w:asciiTheme="minorHAnsi" w:eastAsia="Times New Roman" w:hAnsiTheme="minorHAnsi" w:cstheme="minorHAnsi"/>
          <w:szCs w:val="22"/>
        </w:rPr>
      </w:pPr>
    </w:p>
    <w:p w14:paraId="184BA136" w14:textId="77777777" w:rsidR="005B5E4E" w:rsidRPr="00FD3A02" w:rsidRDefault="005B5E4E" w:rsidP="00FD3A02">
      <w:pPr>
        <w:pStyle w:val="Prrafodelista"/>
        <w:numPr>
          <w:ilvl w:val="2"/>
          <w:numId w:val="14"/>
        </w:numPr>
        <w:spacing w:line="276" w:lineRule="auto"/>
        <w:ind w:left="1276" w:hanging="567"/>
        <w:contextualSpacing/>
        <w:jc w:val="both"/>
        <w:rPr>
          <w:rFonts w:asciiTheme="minorHAnsi" w:hAnsiTheme="minorHAnsi" w:cstheme="minorHAnsi"/>
          <w:b/>
          <w:sz w:val="22"/>
          <w:szCs w:val="22"/>
        </w:rPr>
      </w:pPr>
      <w:r w:rsidRPr="00FD3A02">
        <w:rPr>
          <w:rFonts w:asciiTheme="minorHAnsi" w:hAnsiTheme="minorHAnsi" w:cstheme="minorHAnsi"/>
          <w:b/>
          <w:sz w:val="22"/>
          <w:szCs w:val="22"/>
        </w:rPr>
        <w:t>Ejecución de procesos archivísticos:</w:t>
      </w:r>
    </w:p>
    <w:p w14:paraId="28745642"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Identificar las unidades de organización (secciones).</w:t>
      </w:r>
    </w:p>
    <w:p w14:paraId="121DD9F3"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Identificar las series documentales</w:t>
      </w:r>
    </w:p>
    <w:p w14:paraId="1E3F0D0E"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Identificar los tipos documentales.</w:t>
      </w:r>
    </w:p>
    <w:p w14:paraId="73E49A64"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Foliación por pieza documental.</w:t>
      </w:r>
    </w:p>
    <w:p w14:paraId="2403D309"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La foliación se realizará mediante sello numérico automático de hasta 6 dígitos o manual en la esquina superior derecha del documento, en dirección del texto y evitando cubrir cualquier tipo de información de este. </w:t>
      </w:r>
    </w:p>
    <w:p w14:paraId="41C3B88A"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La foliación se realiza en orden ascendente, colocando el número más alto en la parte superior del expediente, considerando siempre el ordenamiento de las piezas documentales. </w:t>
      </w:r>
    </w:p>
    <w:p w14:paraId="0C8B6FC9"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Las fotografías se folian de manera individual y por el reverso de esta. </w:t>
      </w:r>
    </w:p>
    <w:p w14:paraId="5C4C29D7"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Los planos u otros tipos de formatos se folian independientemente, aún si varios se encuentren en una misma unidad de almacenamiento (sobre, mica, etc.). </w:t>
      </w:r>
    </w:p>
    <w:p w14:paraId="70EE034E"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Los libros, revistas, cuadernos y/o unidades empastadas se folian como una unidad. </w:t>
      </w:r>
    </w:p>
    <w:p w14:paraId="7601BE3F"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Los libros contables vienen con una numeración ya establecida y fedateadas por un Notario, por lo que no es necesario su foliación. </w:t>
      </w:r>
    </w:p>
    <w:p w14:paraId="3BEC5AEB"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La corrección en la foliación se realiza tachando el número erróneo con 1 línea oblicua orientada a la derecha (/). </w:t>
      </w:r>
    </w:p>
    <w:p w14:paraId="7568AFBA"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No se folian los siguientes documentos: - Hojas en blanco. - Separadores. - </w:t>
      </w:r>
      <w:r w:rsidRPr="00FD3A02">
        <w:rPr>
          <w:rFonts w:asciiTheme="minorHAnsi" w:eastAsia="Times New Roman" w:hAnsiTheme="minorHAnsi" w:cstheme="minorHAnsi"/>
          <w:szCs w:val="22"/>
        </w:rPr>
        <w:lastRenderedPageBreak/>
        <w:t xml:space="preserve">Caratulas. </w:t>
      </w:r>
    </w:p>
    <w:p w14:paraId="4C2A61EA"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Los medios de almacenamiento, como </w:t>
      </w:r>
      <w:proofErr w:type="spellStart"/>
      <w:r w:rsidRPr="00FD3A02">
        <w:rPr>
          <w:rFonts w:asciiTheme="minorHAnsi" w:eastAsia="Times New Roman" w:hAnsiTheme="minorHAnsi" w:cstheme="minorHAnsi"/>
          <w:szCs w:val="22"/>
        </w:rPr>
        <w:t>CDs</w:t>
      </w:r>
      <w:proofErr w:type="spellEnd"/>
      <w:r w:rsidRPr="00FD3A02">
        <w:rPr>
          <w:rFonts w:asciiTheme="minorHAnsi" w:eastAsia="Times New Roman" w:hAnsiTheme="minorHAnsi" w:cstheme="minorHAnsi"/>
          <w:szCs w:val="22"/>
        </w:rPr>
        <w:t>, USB u otros, estos deben adjuntarse a una Hoja de Testigo. Dicha hoja debe ser foliada para dejar constancia de la existencia del documento dentro del expediente. Además, la Hoja de Testigo deberá ser registrada en el campo Observaciones del correspondiente instrumento descriptivo.</w:t>
      </w:r>
    </w:p>
    <w:p w14:paraId="10FB24DA"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De corresponder conformar paquetes que no excedan los 8cm, para lo cual se colocará tapa y contratapa de cartulina celeste A4 de 150 gramos y se atará con pabilo de algodón N° 20.</w:t>
      </w:r>
    </w:p>
    <w:p w14:paraId="0DC186AE"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Los paquetes deberán ser rotulados según el formato proporcionado. El rótulo podrá estar impreso en la tapa o impresa en hoja bond blanca y pegado con cola sintética en la tapa. El formato del rótulo será proporcionado por el área de Gestión Documental, y deberá consignar la siguiente información: </w:t>
      </w:r>
    </w:p>
    <w:p w14:paraId="54587FA0"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Fondo </w:t>
      </w:r>
    </w:p>
    <w:p w14:paraId="622502BA"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Sección </w:t>
      </w:r>
    </w:p>
    <w:p w14:paraId="40E67F19"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Serie </w:t>
      </w:r>
    </w:p>
    <w:p w14:paraId="65A6C0A4"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Fechas extremas (día/mes/año)</w:t>
      </w:r>
    </w:p>
    <w:p w14:paraId="49393642"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Número de Caja </w:t>
      </w:r>
    </w:p>
    <w:p w14:paraId="32E36449"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Número de Paquete </w:t>
      </w:r>
    </w:p>
    <w:p w14:paraId="588B03FC"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Registrar la información de cada documento en el instrumento de descripción brindado por el Área de Gestión Documental, considerando los siguientes detalles:</w:t>
      </w:r>
    </w:p>
    <w:p w14:paraId="6824AE9D"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Ítem</w:t>
      </w:r>
    </w:p>
    <w:p w14:paraId="624BB598"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Fondo Documental</w:t>
      </w:r>
    </w:p>
    <w:p w14:paraId="0D826C07"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Sección Documental</w:t>
      </w:r>
    </w:p>
    <w:p w14:paraId="5F76F9EB"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Serie Documental </w:t>
      </w:r>
    </w:p>
    <w:p w14:paraId="725EA11B"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Código de Serie</w:t>
      </w:r>
    </w:p>
    <w:p w14:paraId="335788DD"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Código STD</w:t>
      </w:r>
    </w:p>
    <w:p w14:paraId="402A4A18"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Tipo documental</w:t>
      </w:r>
    </w:p>
    <w:p w14:paraId="31696352"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Número de documento</w:t>
      </w:r>
    </w:p>
    <w:p w14:paraId="33140A25"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Fecha</w:t>
      </w:r>
    </w:p>
    <w:p w14:paraId="22D6009D"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Descripción</w:t>
      </w:r>
    </w:p>
    <w:p w14:paraId="06E25258"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Descripción complementaria</w:t>
      </w:r>
    </w:p>
    <w:p w14:paraId="337D9C23"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Folios</w:t>
      </w:r>
    </w:p>
    <w:p w14:paraId="74DBBDF5"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Numero de Paquete</w:t>
      </w:r>
    </w:p>
    <w:p w14:paraId="2D1358A4"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Número de Caja</w:t>
      </w:r>
    </w:p>
    <w:p w14:paraId="5A3C5023"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Sede</w:t>
      </w:r>
    </w:p>
    <w:p w14:paraId="56DB3045"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Ambiente </w:t>
      </w:r>
    </w:p>
    <w:p w14:paraId="31D7B3F0"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Número de estante</w:t>
      </w:r>
    </w:p>
    <w:p w14:paraId="3B1ED51B"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Número de lado</w:t>
      </w:r>
    </w:p>
    <w:p w14:paraId="28E23B43"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Número de cuerpo</w:t>
      </w:r>
    </w:p>
    <w:p w14:paraId="0A0833A3"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Número de balda</w:t>
      </w:r>
    </w:p>
    <w:p w14:paraId="77B1B3D3"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Soporte</w:t>
      </w:r>
    </w:p>
    <w:p w14:paraId="774CAE05"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lastRenderedPageBreak/>
        <w:t xml:space="preserve">Ubicación electrónica </w:t>
      </w:r>
    </w:p>
    <w:p w14:paraId="53BCE622" w14:textId="77777777" w:rsidR="005B5E4E" w:rsidRPr="00FD3A02" w:rsidRDefault="005B5E4E" w:rsidP="00FD3A02">
      <w:pPr>
        <w:pStyle w:val="Sinespaciado"/>
        <w:widowControl w:val="0"/>
        <w:numPr>
          <w:ilvl w:val="0"/>
          <w:numId w:val="27"/>
        </w:numPr>
        <w:autoSpaceDE w:val="0"/>
        <w:autoSpaceDN w:val="0"/>
        <w:adjustRightInd w:val="0"/>
        <w:spacing w:line="276" w:lineRule="auto"/>
        <w:ind w:left="184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Observaciones.</w:t>
      </w:r>
    </w:p>
    <w:p w14:paraId="10D58AFC"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1560"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Armar las unidades de conservación, encajar y rotular las unidades de conservación.</w:t>
      </w:r>
    </w:p>
    <w:p w14:paraId="4E44F09A" w14:textId="77777777" w:rsidR="005B5E4E" w:rsidRPr="00FD3A02" w:rsidRDefault="005B5E4E" w:rsidP="00FD3A02">
      <w:pPr>
        <w:pStyle w:val="Sinespaciado"/>
        <w:widowControl w:val="0"/>
        <w:numPr>
          <w:ilvl w:val="0"/>
          <w:numId w:val="26"/>
        </w:numPr>
        <w:autoSpaceDE w:val="0"/>
        <w:autoSpaceDN w:val="0"/>
        <w:adjustRightInd w:val="0"/>
        <w:spacing w:line="276" w:lineRule="auto"/>
        <w:ind w:left="1560" w:hanging="284"/>
        <w:contextualSpacing/>
        <w:jc w:val="both"/>
        <w:rPr>
          <w:rFonts w:asciiTheme="minorHAnsi" w:eastAsia="Times New Roman" w:hAnsiTheme="minorHAnsi" w:cstheme="minorHAnsi"/>
          <w:szCs w:val="22"/>
          <w:lang w:val="es-ES"/>
        </w:rPr>
      </w:pPr>
      <w:r w:rsidRPr="00FD3A02">
        <w:rPr>
          <w:rFonts w:asciiTheme="minorHAnsi" w:eastAsia="Times New Roman" w:hAnsiTheme="minorHAnsi" w:cstheme="minorHAnsi"/>
          <w:szCs w:val="22"/>
          <w:lang w:val="es-ES"/>
        </w:rPr>
        <w:t>Se deberá documentar (foto/video) el estado en que se encuentra la documentación y cada etapa del servicio.</w:t>
      </w:r>
    </w:p>
    <w:p w14:paraId="45CF21D5" w14:textId="77777777" w:rsidR="005B5E4E" w:rsidRPr="00FD3A02" w:rsidRDefault="005B5E4E" w:rsidP="00FD3A02">
      <w:pPr>
        <w:pStyle w:val="Sinespaciado"/>
        <w:widowControl w:val="0"/>
        <w:autoSpaceDE w:val="0"/>
        <w:autoSpaceDN w:val="0"/>
        <w:adjustRightInd w:val="0"/>
        <w:spacing w:line="276" w:lineRule="auto"/>
        <w:contextualSpacing/>
        <w:jc w:val="both"/>
        <w:rPr>
          <w:rFonts w:asciiTheme="minorHAnsi" w:eastAsia="Times New Roman" w:hAnsiTheme="minorHAnsi" w:cstheme="minorHAnsi"/>
          <w:szCs w:val="22"/>
        </w:rPr>
      </w:pPr>
    </w:p>
    <w:p w14:paraId="3651B2B5"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b/>
          <w:szCs w:val="22"/>
        </w:rPr>
      </w:pPr>
      <w:r w:rsidRPr="00FD3A02">
        <w:rPr>
          <w:rFonts w:asciiTheme="minorHAnsi" w:eastAsia="Times New Roman" w:hAnsiTheme="minorHAnsi" w:cstheme="minorHAnsi"/>
          <w:b/>
          <w:szCs w:val="22"/>
        </w:rPr>
        <w:t>Recursos</w:t>
      </w:r>
    </w:p>
    <w:p w14:paraId="7741AAC8"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servicio es a todo costo, por tanto, el proveedor deberá proporcionar lo siguiente:</w:t>
      </w:r>
    </w:p>
    <w:p w14:paraId="2D41C37A"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993"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Equipo de protección personal (overol o guardapolvo, mascarillas descartables, gorros descartables, guantes descartables, gafas transparentes protectoras).</w:t>
      </w:r>
    </w:p>
    <w:p w14:paraId="4EF4ECDF"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993"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Equipos y materiales de limpieza (brochas de cerdas suaves, de baja potencia con filtros HEPA, borrador en polvo, ventiladores, </w:t>
      </w:r>
      <w:proofErr w:type="spellStart"/>
      <w:r w:rsidRPr="00FD3A02">
        <w:rPr>
          <w:rFonts w:asciiTheme="minorHAnsi" w:eastAsia="Times New Roman" w:hAnsiTheme="minorHAnsi" w:cstheme="minorHAnsi"/>
          <w:szCs w:val="22"/>
        </w:rPr>
        <w:t>deshumedecedores</w:t>
      </w:r>
      <w:proofErr w:type="spellEnd"/>
      <w:r w:rsidRPr="00FD3A02">
        <w:rPr>
          <w:rFonts w:asciiTheme="minorHAnsi" w:eastAsia="Times New Roman" w:hAnsiTheme="minorHAnsi" w:cstheme="minorHAnsi"/>
          <w:szCs w:val="22"/>
        </w:rPr>
        <w:t>)</w:t>
      </w:r>
    </w:p>
    <w:p w14:paraId="253000C7"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993"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Útiles de oficina que se requieran para la ejecución del servicio, como: lapiceros, hojas bond, foliador, pabilo de algodón N° 20, cola sintética, cartulinas celestes A4 de 150 gr., entre otros.</w:t>
      </w:r>
    </w:p>
    <w:p w14:paraId="3D9A9CFF" w14:textId="77777777" w:rsidR="005B5E4E" w:rsidRPr="00FD3A02" w:rsidRDefault="005B5E4E" w:rsidP="00FD3A02">
      <w:pPr>
        <w:pStyle w:val="Sinespaciado"/>
        <w:widowControl w:val="0"/>
        <w:numPr>
          <w:ilvl w:val="0"/>
          <w:numId w:val="29"/>
        </w:numPr>
        <w:autoSpaceDE w:val="0"/>
        <w:autoSpaceDN w:val="0"/>
        <w:adjustRightInd w:val="0"/>
        <w:spacing w:line="276" w:lineRule="auto"/>
        <w:ind w:left="993"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Equipamiento Hardware para la idónea realización del servicio. </w:t>
      </w:r>
    </w:p>
    <w:p w14:paraId="6F85C025" w14:textId="77777777" w:rsidR="005B5E4E" w:rsidRPr="00FD3A02" w:rsidRDefault="005B5E4E" w:rsidP="00FD3A02">
      <w:pPr>
        <w:pStyle w:val="Sinespaciado"/>
        <w:widowControl w:val="0"/>
        <w:spacing w:line="276" w:lineRule="auto"/>
        <w:ind w:left="709"/>
        <w:contextualSpacing/>
        <w:jc w:val="both"/>
        <w:rPr>
          <w:rFonts w:asciiTheme="minorHAnsi" w:eastAsia="Times New Roman" w:hAnsiTheme="minorHAnsi" w:cstheme="minorHAnsi"/>
          <w:szCs w:val="22"/>
        </w:rPr>
      </w:pPr>
    </w:p>
    <w:p w14:paraId="79293FA7"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b/>
          <w:szCs w:val="22"/>
        </w:rPr>
      </w:pPr>
      <w:r w:rsidRPr="00FD3A02">
        <w:rPr>
          <w:rFonts w:asciiTheme="minorHAnsi" w:eastAsia="Times New Roman" w:hAnsiTheme="minorHAnsi" w:cstheme="minorHAnsi"/>
          <w:b/>
          <w:szCs w:val="22"/>
        </w:rPr>
        <w:t>Seguridad y Salud en el Trabajo</w:t>
      </w:r>
    </w:p>
    <w:p w14:paraId="3E7BDF61"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contratista se compromete a cumplir y a observar lo establecido en la Ley de Seguridad y Salud en el Trabajo y su Reglamento, así como de otras disposiciones legales vinculadas durante la ejecución de las prestaciones a su cargo; obligándose a dotar, proveer y/o administrar a cada uno de sus trabajadores los implementos de seguridad que corresponda de acuerdo al grado y/o nivel de riesgo que pueda evidenciarse en el desarrollo de las actividades propias de la presente contratación dentro de las instalaciones de FONAFE; así como garantizar la contratación de los respectivos seguros de acuerdo a la normatividad vigente.</w:t>
      </w:r>
    </w:p>
    <w:p w14:paraId="313573DE"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szCs w:val="22"/>
        </w:rPr>
      </w:pPr>
    </w:p>
    <w:p w14:paraId="6AAAC724" w14:textId="77777777" w:rsidR="005B5E4E" w:rsidRPr="00FD3A02" w:rsidRDefault="005B5E4E" w:rsidP="00FD3A02">
      <w:pPr>
        <w:widowControl w:val="0"/>
        <w:spacing w:after="0"/>
        <w:ind w:left="709"/>
        <w:jc w:val="both"/>
        <w:rPr>
          <w:rFonts w:cstheme="minorHAnsi"/>
          <w:iCs/>
          <w:lang w:eastAsia="es-ES"/>
        </w:rPr>
      </w:pPr>
      <w:r w:rsidRPr="00FD3A02">
        <w:rPr>
          <w:rFonts w:cstheme="minorHAnsi"/>
          <w:iCs/>
          <w:lang w:eastAsia="es-ES"/>
        </w:rPr>
        <w:t>Previo a la emisión de la orden de servicio, el proveedor deberá presentar la siguiente documentación respecto del personal que ejecutará el servicio:</w:t>
      </w:r>
    </w:p>
    <w:p w14:paraId="754D7F4C"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Seguro Complementario de Trabajo de Riesgo:</w:t>
      </w:r>
      <w:r w:rsidRPr="00FD3A02">
        <w:rPr>
          <w:rFonts w:asciiTheme="minorHAnsi" w:eastAsia="Times New Roman" w:hAnsiTheme="minorHAnsi" w:cstheme="minorHAnsi"/>
          <w:szCs w:val="22"/>
        </w:rPr>
        <w:t xml:space="preserve"> SCTR de los trabajadores y en el caso de un seguro privado copia de la constancia de pago y póliza que prestarán el servicio a contratar.</w:t>
      </w:r>
    </w:p>
    <w:p w14:paraId="39197CEC"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Certificaciones médicas:</w:t>
      </w:r>
      <w:r w:rsidRPr="00FD3A02">
        <w:rPr>
          <w:rFonts w:asciiTheme="minorHAnsi" w:eastAsia="Times New Roman" w:hAnsiTheme="minorHAnsi" w:cstheme="minorHAnsi"/>
          <w:szCs w:val="22"/>
        </w:rPr>
        <w:t xml:space="preserve"> Certificado de Aptitud Médica (APTO), del personal asignado a la sede FONAFE realizado a través de una clínica ocupacional acreditada por la DIGESA y debe cumplir con el formato especificado por el Documento Técnico, Protocolos de Exámenes Médico Ocupacionales y Guías de Diagnóstico de los Exámenes Médicos Obligatorios por Actividad RM N° 312-2011/MINSA. El certificado debe estar en período de vigencia, máximo un (01) año de antigüedad.</w:t>
      </w:r>
    </w:p>
    <w:p w14:paraId="21DA3C62"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proofErr w:type="spellStart"/>
      <w:r w:rsidRPr="00FD3A02">
        <w:rPr>
          <w:rFonts w:asciiTheme="minorHAnsi" w:eastAsia="Times New Roman" w:hAnsiTheme="minorHAnsi" w:cstheme="minorHAnsi"/>
          <w:b/>
          <w:szCs w:val="22"/>
        </w:rPr>
        <w:t>EPPs</w:t>
      </w:r>
      <w:proofErr w:type="spellEnd"/>
      <w:r w:rsidRPr="00FD3A02">
        <w:rPr>
          <w:rFonts w:asciiTheme="minorHAnsi" w:eastAsia="Times New Roman" w:hAnsiTheme="minorHAnsi" w:cstheme="minorHAnsi"/>
          <w:b/>
          <w:szCs w:val="22"/>
        </w:rPr>
        <w:t>:</w:t>
      </w:r>
      <w:r w:rsidRPr="00FD3A02">
        <w:rPr>
          <w:rFonts w:asciiTheme="minorHAnsi" w:eastAsia="Times New Roman" w:hAnsiTheme="minorHAnsi" w:cstheme="minorHAnsi"/>
          <w:szCs w:val="22"/>
        </w:rPr>
        <w:t xml:space="preserve"> Listado de </w:t>
      </w:r>
      <w:proofErr w:type="spellStart"/>
      <w:r w:rsidRPr="00FD3A02">
        <w:rPr>
          <w:rFonts w:asciiTheme="minorHAnsi" w:eastAsia="Times New Roman" w:hAnsiTheme="minorHAnsi" w:cstheme="minorHAnsi"/>
          <w:szCs w:val="22"/>
        </w:rPr>
        <w:t>EPPs</w:t>
      </w:r>
      <w:proofErr w:type="spellEnd"/>
      <w:r w:rsidRPr="00FD3A02">
        <w:rPr>
          <w:rFonts w:asciiTheme="minorHAnsi" w:eastAsia="Times New Roman" w:hAnsiTheme="minorHAnsi" w:cstheme="minorHAnsi"/>
          <w:szCs w:val="22"/>
        </w:rPr>
        <w:t xml:space="preserve"> (en donde se especifique las normas, especificaciones técnicas) a utilizar por actividad a realizar y el registro de entrega de </w:t>
      </w:r>
      <w:proofErr w:type="spellStart"/>
      <w:r w:rsidRPr="00FD3A02">
        <w:rPr>
          <w:rFonts w:asciiTheme="minorHAnsi" w:eastAsia="Times New Roman" w:hAnsiTheme="minorHAnsi" w:cstheme="minorHAnsi"/>
          <w:szCs w:val="22"/>
        </w:rPr>
        <w:t>EPPs</w:t>
      </w:r>
      <w:proofErr w:type="spellEnd"/>
      <w:r w:rsidRPr="00FD3A02">
        <w:rPr>
          <w:rFonts w:asciiTheme="minorHAnsi" w:eastAsia="Times New Roman" w:hAnsiTheme="minorHAnsi" w:cstheme="minorHAnsi"/>
          <w:szCs w:val="22"/>
        </w:rPr>
        <w:t>.</w:t>
      </w:r>
    </w:p>
    <w:p w14:paraId="4C4B3C7D"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Matriz IPERC:</w:t>
      </w:r>
      <w:r w:rsidRPr="00FD3A02">
        <w:rPr>
          <w:rFonts w:asciiTheme="minorHAnsi" w:eastAsia="Times New Roman" w:hAnsiTheme="minorHAnsi" w:cstheme="minorHAnsi"/>
          <w:szCs w:val="22"/>
        </w:rPr>
        <w:t xml:space="preserve"> Identificación de peligros, evaluación de riesgos y establecimiento de controles. Considerar los métodos mencionados en la Resolución Ministerial N° 050-2013-TR Anexo 3, punto 3: "Identificación de Peligros y Evaluación de Riesgos Laborales", de acuerdo con las actividades descritas en el numeral 2.2</w:t>
      </w:r>
    </w:p>
    <w:p w14:paraId="7D5C6CC9"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b/>
          <w:szCs w:val="22"/>
        </w:rPr>
      </w:pPr>
      <w:r w:rsidRPr="00FD3A02">
        <w:rPr>
          <w:rFonts w:asciiTheme="minorHAnsi" w:eastAsia="Times New Roman" w:hAnsiTheme="minorHAnsi" w:cstheme="minorHAnsi"/>
          <w:b/>
          <w:szCs w:val="22"/>
        </w:rPr>
        <w:lastRenderedPageBreak/>
        <w:t xml:space="preserve">Documentos del Servicio: </w:t>
      </w:r>
    </w:p>
    <w:p w14:paraId="5DC65201" w14:textId="77777777" w:rsidR="005B5E4E" w:rsidRPr="00FD3A02" w:rsidRDefault="005B5E4E" w:rsidP="00FD3A02">
      <w:pPr>
        <w:pStyle w:val="Sinespaciado"/>
        <w:widowControl w:val="0"/>
        <w:autoSpaceDE w:val="0"/>
        <w:autoSpaceDN w:val="0"/>
        <w:adjustRightInd w:val="0"/>
        <w:spacing w:line="276" w:lineRule="auto"/>
        <w:ind w:left="993"/>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e.1 Procedimiento Operativo de la actividad a realizar (de acuerdo con las actividades descritas en el numeral 2.2)</w:t>
      </w:r>
    </w:p>
    <w:p w14:paraId="1C44DB4A"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Materiales peligrosos:</w:t>
      </w:r>
      <w:r w:rsidRPr="00FD3A02">
        <w:rPr>
          <w:rFonts w:asciiTheme="minorHAnsi" w:eastAsia="Times New Roman" w:hAnsiTheme="minorHAnsi" w:cstheme="minorHAnsi"/>
          <w:szCs w:val="22"/>
        </w:rPr>
        <w:t xml:space="preserve"> Listado de productos químicos, hojas MSDS para mayores detalles en caso sea la necesidad de su uso y registro de capacitación en Hojas MSDS.</w:t>
      </w:r>
    </w:p>
    <w:p w14:paraId="189D6114"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Equipos o materiales:</w:t>
      </w:r>
      <w:r w:rsidRPr="00FD3A02">
        <w:rPr>
          <w:rFonts w:asciiTheme="minorHAnsi" w:eastAsia="Times New Roman" w:hAnsiTheme="minorHAnsi" w:cstheme="minorHAnsi"/>
          <w:szCs w:val="22"/>
        </w:rPr>
        <w:t xml:space="preserve"> Listado de equipos y /o materiales a usar en la actividad, capacitación en el uso de los equipos según actividad, certificado de operatividad de los equipos en caso aplique.</w:t>
      </w:r>
    </w:p>
    <w:p w14:paraId="68A202C5"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Respuesta a Emergencias:</w:t>
      </w:r>
      <w:r w:rsidRPr="00FD3A02">
        <w:rPr>
          <w:rFonts w:asciiTheme="minorHAnsi" w:eastAsia="Times New Roman" w:hAnsiTheme="minorHAnsi" w:cstheme="minorHAnsi"/>
          <w:szCs w:val="22"/>
        </w:rPr>
        <w:t xml:space="preserve"> Procedimiento de respuesta a emergencias. </w:t>
      </w:r>
    </w:p>
    <w:p w14:paraId="2A513CD9" w14:textId="77777777" w:rsidR="005B5E4E" w:rsidRPr="00FD3A02" w:rsidRDefault="005B5E4E" w:rsidP="00FD3A02">
      <w:pPr>
        <w:pStyle w:val="Sinespaciado"/>
        <w:widowControl w:val="0"/>
        <w:numPr>
          <w:ilvl w:val="0"/>
          <w:numId w:val="24"/>
        </w:numPr>
        <w:autoSpaceDE w:val="0"/>
        <w:autoSpaceDN w:val="0"/>
        <w:adjustRightInd w:val="0"/>
        <w:spacing w:line="276" w:lineRule="auto"/>
        <w:ind w:left="993" w:hanging="21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b/>
          <w:szCs w:val="22"/>
        </w:rPr>
        <w:t>Capacitación para todos los trabajadores:</w:t>
      </w:r>
      <w:r w:rsidRPr="00FD3A02">
        <w:rPr>
          <w:rFonts w:asciiTheme="minorHAnsi" w:eastAsia="Times New Roman" w:hAnsiTheme="minorHAnsi" w:cstheme="minorHAnsi"/>
          <w:szCs w:val="22"/>
        </w:rPr>
        <w:t xml:space="preserve"> Registro de inducción en seguridad y salud en el trabajo por parte de la contratista, inducción específica según su puesto de trabajo y actividad a realizar en FONAFE, capacitación en la Matriz IPERC, Procedimiento Operativo de la actividad a ejecutar, procedimiento de respuesta a emergencias, uso de EPP.</w:t>
      </w:r>
    </w:p>
    <w:p w14:paraId="09981F49" w14:textId="77777777" w:rsidR="005B5E4E" w:rsidRPr="00FD3A02" w:rsidRDefault="005B5E4E" w:rsidP="00FD3A02">
      <w:pPr>
        <w:pStyle w:val="Sinespaciado"/>
        <w:widowControl w:val="0"/>
        <w:autoSpaceDE w:val="0"/>
        <w:autoSpaceDN w:val="0"/>
        <w:adjustRightInd w:val="0"/>
        <w:spacing w:line="276" w:lineRule="auto"/>
        <w:ind w:left="774"/>
        <w:contextualSpacing/>
        <w:jc w:val="both"/>
        <w:rPr>
          <w:rFonts w:asciiTheme="minorHAnsi" w:eastAsia="Times New Roman" w:hAnsiTheme="minorHAnsi" w:cstheme="minorHAnsi"/>
          <w:b/>
          <w:szCs w:val="22"/>
        </w:rPr>
      </w:pPr>
    </w:p>
    <w:p w14:paraId="2DF0D224"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b/>
          <w:szCs w:val="22"/>
        </w:rPr>
      </w:pPr>
      <w:r w:rsidRPr="00FD3A02">
        <w:rPr>
          <w:rFonts w:asciiTheme="minorHAnsi" w:eastAsia="Times New Roman" w:hAnsiTheme="minorHAnsi" w:cstheme="minorHAnsi"/>
          <w:b/>
          <w:szCs w:val="22"/>
        </w:rPr>
        <w:t>Protocolo Sanitario</w:t>
      </w:r>
    </w:p>
    <w:p w14:paraId="0ABA7909"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contratista se compromete a cumplir y observar lo establecido en todas las disposiciones legales vinculadas a eventos epidémicos y pandémicos durante la ejecución de las prestaciones a su cargo.</w:t>
      </w:r>
    </w:p>
    <w:p w14:paraId="2EC20C76"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szCs w:val="22"/>
        </w:rPr>
      </w:pPr>
    </w:p>
    <w:p w14:paraId="6564DB90" w14:textId="77777777" w:rsidR="005B5E4E" w:rsidRPr="00FD3A02" w:rsidRDefault="005B5E4E" w:rsidP="00FD3A02">
      <w:pPr>
        <w:pStyle w:val="Sinespaciado"/>
        <w:widowControl w:val="0"/>
        <w:autoSpaceDE w:val="0"/>
        <w:autoSpaceDN w:val="0"/>
        <w:adjustRightInd w:val="0"/>
        <w:spacing w:line="276" w:lineRule="auto"/>
        <w:ind w:left="709"/>
        <w:contextualSpacing/>
        <w:jc w:val="both"/>
        <w:rPr>
          <w:rFonts w:asciiTheme="minorHAnsi" w:eastAsia="Times New Roman" w:hAnsiTheme="minorHAnsi" w:cstheme="minorHAnsi"/>
          <w:b/>
          <w:szCs w:val="22"/>
        </w:rPr>
      </w:pPr>
      <w:r w:rsidRPr="00FD3A02">
        <w:rPr>
          <w:rFonts w:asciiTheme="minorHAnsi" w:eastAsia="Times New Roman" w:hAnsiTheme="minorHAnsi" w:cstheme="minorHAnsi"/>
          <w:b/>
          <w:szCs w:val="22"/>
        </w:rPr>
        <w:t>Condiciones Generales:</w:t>
      </w:r>
    </w:p>
    <w:p w14:paraId="69481534" w14:textId="77777777" w:rsidR="005B5E4E" w:rsidRPr="00FD3A02" w:rsidRDefault="005B5E4E" w:rsidP="00FD3A02">
      <w:pPr>
        <w:pStyle w:val="Sinespaciado"/>
        <w:widowControl w:val="0"/>
        <w:numPr>
          <w:ilvl w:val="0"/>
          <w:numId w:val="23"/>
        </w:numPr>
        <w:autoSpaceDE w:val="0"/>
        <w:autoSpaceDN w:val="0"/>
        <w:adjustRightInd w:val="0"/>
        <w:spacing w:line="276" w:lineRule="auto"/>
        <w:ind w:left="1134"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servicio deberá realizarse previa coordinación con el área de Gestión Documental de FONAFE.</w:t>
      </w:r>
    </w:p>
    <w:p w14:paraId="0D624954" w14:textId="77777777" w:rsidR="005B5E4E" w:rsidRPr="00FD3A02" w:rsidRDefault="005B5E4E" w:rsidP="00FD3A02">
      <w:pPr>
        <w:pStyle w:val="Sinespaciado"/>
        <w:widowControl w:val="0"/>
        <w:numPr>
          <w:ilvl w:val="0"/>
          <w:numId w:val="23"/>
        </w:numPr>
        <w:autoSpaceDE w:val="0"/>
        <w:autoSpaceDN w:val="0"/>
        <w:adjustRightInd w:val="0"/>
        <w:spacing w:line="276" w:lineRule="auto"/>
        <w:ind w:left="1134"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personal destacado del contratista deberá estar identificado (</w:t>
      </w:r>
      <w:proofErr w:type="spellStart"/>
      <w:r w:rsidRPr="00FD3A02">
        <w:rPr>
          <w:rFonts w:asciiTheme="minorHAnsi" w:eastAsia="Times New Roman" w:hAnsiTheme="minorHAnsi" w:cstheme="minorHAnsi"/>
          <w:szCs w:val="22"/>
        </w:rPr>
        <w:t>fotocheck</w:t>
      </w:r>
      <w:proofErr w:type="spellEnd"/>
      <w:r w:rsidRPr="00FD3A02">
        <w:rPr>
          <w:rFonts w:asciiTheme="minorHAnsi" w:eastAsia="Times New Roman" w:hAnsiTheme="minorHAnsi" w:cstheme="minorHAnsi"/>
          <w:szCs w:val="22"/>
        </w:rPr>
        <w:t xml:space="preserve"> de la empresa) para poder acceder a las instalaciones y realizar el servicio.</w:t>
      </w:r>
    </w:p>
    <w:p w14:paraId="0EA3E267" w14:textId="77777777" w:rsidR="005B5E4E" w:rsidRPr="00FD3A02" w:rsidRDefault="005B5E4E" w:rsidP="00FD3A02">
      <w:pPr>
        <w:pStyle w:val="Sinespaciado"/>
        <w:widowControl w:val="0"/>
        <w:numPr>
          <w:ilvl w:val="0"/>
          <w:numId w:val="23"/>
        </w:numPr>
        <w:autoSpaceDE w:val="0"/>
        <w:autoSpaceDN w:val="0"/>
        <w:adjustRightInd w:val="0"/>
        <w:spacing w:line="276" w:lineRule="auto"/>
        <w:ind w:left="1134"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 xml:space="preserve">FONAFE se obliga a asegurar el libre acceso del personal del contratista a las instalaciones para el cumplimiento de los trabajos. </w:t>
      </w:r>
    </w:p>
    <w:p w14:paraId="40313673" w14:textId="77777777" w:rsidR="005B5E4E" w:rsidRPr="00FD3A02" w:rsidRDefault="005B5E4E" w:rsidP="00FD3A02">
      <w:pPr>
        <w:pStyle w:val="Sinespaciado"/>
        <w:widowControl w:val="0"/>
        <w:numPr>
          <w:ilvl w:val="0"/>
          <w:numId w:val="23"/>
        </w:numPr>
        <w:autoSpaceDE w:val="0"/>
        <w:autoSpaceDN w:val="0"/>
        <w:adjustRightInd w:val="0"/>
        <w:spacing w:line="276" w:lineRule="auto"/>
        <w:ind w:left="1134"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contratista asumirá la responsabilidad en los casos de deterioro y/o cualquier otro hecho que afecte el patrimonio de FONAFE por negligencia del servicio, el monto correspondiente al daño ocasionado.</w:t>
      </w:r>
    </w:p>
    <w:p w14:paraId="3B02B9FC" w14:textId="77777777" w:rsidR="005B5E4E" w:rsidRPr="00FD3A02" w:rsidRDefault="005B5E4E" w:rsidP="00FD3A02">
      <w:pPr>
        <w:pStyle w:val="Sinespaciado"/>
        <w:widowControl w:val="0"/>
        <w:numPr>
          <w:ilvl w:val="0"/>
          <w:numId w:val="23"/>
        </w:numPr>
        <w:autoSpaceDE w:val="0"/>
        <w:autoSpaceDN w:val="0"/>
        <w:adjustRightInd w:val="0"/>
        <w:spacing w:line="276" w:lineRule="auto"/>
        <w:ind w:left="1134"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contratista será responsable de asumir las obligaciones que contraiga con su personal, sean estas laborales, personales o de cualquier otra naturaleza eximiendo a FONAFE de toda responsabilidad en caso de accidentes, daños, mutilaciones o muerte de algún personal, o de terceras personas que pudieran ocurrir durante la prestación del servicio, así como, de la responsabilidad penal que pueda derivarse de ellas.</w:t>
      </w:r>
    </w:p>
    <w:p w14:paraId="72A5DB13" w14:textId="77777777" w:rsidR="005B5E4E" w:rsidRPr="00FD3A02" w:rsidRDefault="005B5E4E" w:rsidP="00FD3A02">
      <w:pPr>
        <w:pStyle w:val="Sinespaciado"/>
        <w:widowControl w:val="0"/>
        <w:numPr>
          <w:ilvl w:val="0"/>
          <w:numId w:val="23"/>
        </w:numPr>
        <w:autoSpaceDE w:val="0"/>
        <w:autoSpaceDN w:val="0"/>
        <w:adjustRightInd w:val="0"/>
        <w:spacing w:line="276" w:lineRule="auto"/>
        <w:ind w:left="1134" w:hanging="284"/>
        <w:contextualSpacing/>
        <w:jc w:val="both"/>
        <w:rPr>
          <w:rFonts w:asciiTheme="minorHAnsi" w:eastAsia="Times New Roman" w:hAnsiTheme="minorHAnsi" w:cstheme="minorHAnsi"/>
          <w:szCs w:val="22"/>
        </w:rPr>
      </w:pPr>
      <w:r w:rsidRPr="00FD3A02">
        <w:rPr>
          <w:rFonts w:asciiTheme="minorHAnsi" w:eastAsia="Times New Roman" w:hAnsiTheme="minorHAnsi" w:cstheme="minorHAnsi"/>
          <w:szCs w:val="22"/>
        </w:rPr>
        <w:t>El contratista será responsable de asumir las obligaciones en materia de seguridad y salud en el trabajo, tener en cuenta las directrices y medidas de control con respecto al COVID – 19, estipuladas en el Lineamiento: Plan para la vigilancia, prevención y control de la COVID-19 en FONAFE.</w:t>
      </w:r>
    </w:p>
    <w:p w14:paraId="6D28706D" w14:textId="77777777" w:rsidR="00A20313" w:rsidRPr="00FD3A02" w:rsidRDefault="00A20313" w:rsidP="00FD3A02">
      <w:pPr>
        <w:pStyle w:val="Prrafodelista"/>
        <w:spacing w:line="276" w:lineRule="auto"/>
        <w:ind w:left="1418"/>
        <w:contextualSpacing/>
        <w:jc w:val="both"/>
        <w:rPr>
          <w:rFonts w:asciiTheme="minorHAnsi" w:hAnsiTheme="minorHAnsi" w:cstheme="minorHAnsi"/>
          <w:sz w:val="22"/>
          <w:szCs w:val="22"/>
        </w:rPr>
      </w:pPr>
    </w:p>
    <w:p w14:paraId="44DF8F77" w14:textId="77777777" w:rsidR="00A40871"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Requisitos del proveedor:</w:t>
      </w:r>
    </w:p>
    <w:p w14:paraId="154EFB19" w14:textId="77777777" w:rsidR="00C10A7F" w:rsidRPr="00FD3A02" w:rsidRDefault="43D6B394" w:rsidP="00397477">
      <w:pPr>
        <w:pStyle w:val="Prrafodelista"/>
        <w:spacing w:line="276" w:lineRule="auto"/>
        <w:ind w:left="709"/>
        <w:contextualSpacing/>
        <w:jc w:val="both"/>
        <w:rPr>
          <w:rFonts w:asciiTheme="minorHAnsi" w:hAnsiTheme="minorHAnsi" w:cstheme="minorHAnsi"/>
          <w:sz w:val="22"/>
          <w:szCs w:val="22"/>
          <w:lang w:val="es-ES"/>
        </w:rPr>
      </w:pPr>
      <w:r w:rsidRPr="00FD3A02">
        <w:rPr>
          <w:rFonts w:asciiTheme="minorHAnsi" w:hAnsiTheme="minorHAnsi" w:cstheme="minorHAnsi"/>
          <w:b/>
          <w:bCs/>
          <w:sz w:val="22"/>
          <w:szCs w:val="22"/>
          <w:u w:val="single"/>
          <w:lang w:val="es-ES"/>
        </w:rPr>
        <w:t>Habilitación</w:t>
      </w:r>
      <w:r w:rsidRPr="00FD3A02">
        <w:rPr>
          <w:rFonts w:asciiTheme="minorHAnsi" w:hAnsiTheme="minorHAnsi" w:cstheme="minorHAnsi"/>
          <w:sz w:val="22"/>
          <w:szCs w:val="22"/>
          <w:lang w:val="es-ES"/>
        </w:rPr>
        <w:t>:</w:t>
      </w:r>
    </w:p>
    <w:p w14:paraId="3A0FF5F2" w14:textId="0CA99AE5" w:rsidR="00AC0E79" w:rsidRPr="00FD3A02" w:rsidRDefault="005B5E4E" w:rsidP="00397477">
      <w:pPr>
        <w:pStyle w:val="Prrafodelista"/>
        <w:spacing w:line="276" w:lineRule="auto"/>
        <w:ind w:left="709"/>
        <w:contextualSpacing/>
        <w:jc w:val="both"/>
        <w:rPr>
          <w:rFonts w:asciiTheme="minorHAnsi" w:hAnsiTheme="minorHAnsi" w:cstheme="minorHAnsi"/>
          <w:sz w:val="22"/>
          <w:szCs w:val="22"/>
          <w:lang w:val="es-ES"/>
        </w:rPr>
      </w:pPr>
      <w:r w:rsidRPr="00FD3A02">
        <w:rPr>
          <w:rFonts w:asciiTheme="minorHAnsi" w:hAnsiTheme="minorHAnsi" w:cstheme="minorHAnsi"/>
          <w:sz w:val="22"/>
          <w:szCs w:val="22"/>
          <w:lang w:val="es-ES"/>
        </w:rPr>
        <w:t xml:space="preserve">No corresponde. </w:t>
      </w:r>
    </w:p>
    <w:p w14:paraId="670A238F" w14:textId="77777777" w:rsidR="00C10A7F" w:rsidRPr="00FD3A02" w:rsidRDefault="43D6B394" w:rsidP="00397477">
      <w:pPr>
        <w:pStyle w:val="Prrafodelista"/>
        <w:spacing w:line="276" w:lineRule="auto"/>
        <w:ind w:left="709"/>
        <w:contextualSpacing/>
        <w:jc w:val="both"/>
        <w:rPr>
          <w:rFonts w:asciiTheme="minorHAnsi" w:hAnsiTheme="minorHAnsi" w:cstheme="minorHAnsi"/>
          <w:sz w:val="22"/>
          <w:szCs w:val="22"/>
          <w:lang w:val="es-ES"/>
        </w:rPr>
      </w:pPr>
      <w:r w:rsidRPr="00FD3A02">
        <w:rPr>
          <w:rFonts w:asciiTheme="minorHAnsi" w:hAnsiTheme="minorHAnsi" w:cstheme="minorHAnsi"/>
          <w:b/>
          <w:bCs/>
          <w:sz w:val="22"/>
          <w:szCs w:val="22"/>
          <w:u w:val="single"/>
          <w:lang w:val="es-ES"/>
        </w:rPr>
        <w:lastRenderedPageBreak/>
        <w:t>Experiencia</w:t>
      </w:r>
      <w:r w:rsidRPr="00FD3A02">
        <w:rPr>
          <w:rFonts w:asciiTheme="minorHAnsi" w:hAnsiTheme="minorHAnsi" w:cstheme="minorHAnsi"/>
          <w:sz w:val="22"/>
          <w:szCs w:val="22"/>
          <w:lang w:val="es-ES"/>
        </w:rPr>
        <w:t>:</w:t>
      </w:r>
    </w:p>
    <w:tbl>
      <w:tblPr>
        <w:tblStyle w:val="Tablaconcuadrcula"/>
        <w:tblW w:w="0" w:type="auto"/>
        <w:tblInd w:w="704" w:type="dxa"/>
        <w:tblLook w:val="04A0" w:firstRow="1" w:lastRow="0" w:firstColumn="1" w:lastColumn="0" w:noHBand="0" w:noVBand="1"/>
      </w:tblPr>
      <w:tblGrid>
        <w:gridCol w:w="4367"/>
        <w:gridCol w:w="3989"/>
      </w:tblGrid>
      <w:tr w:rsidR="00BE5D1F" w:rsidRPr="00687855" w14:paraId="1D4962BA" w14:textId="77777777" w:rsidTr="00397477">
        <w:tc>
          <w:tcPr>
            <w:tcW w:w="4367" w:type="dxa"/>
          </w:tcPr>
          <w:p w14:paraId="6C31B65E" w14:textId="77777777" w:rsidR="00AC0E79" w:rsidRPr="00687855" w:rsidRDefault="43D6B394" w:rsidP="00687855">
            <w:pPr>
              <w:pStyle w:val="Prrafodelista"/>
              <w:spacing w:line="276" w:lineRule="auto"/>
              <w:ind w:left="0"/>
              <w:contextualSpacing/>
              <w:jc w:val="center"/>
              <w:rPr>
                <w:rFonts w:asciiTheme="minorHAnsi" w:hAnsiTheme="minorHAnsi" w:cstheme="minorHAnsi"/>
                <w:b/>
                <w:bCs/>
                <w:sz w:val="22"/>
                <w:szCs w:val="22"/>
                <w:lang w:val="es-ES"/>
              </w:rPr>
            </w:pPr>
            <w:r w:rsidRPr="00687855">
              <w:rPr>
                <w:rFonts w:asciiTheme="minorHAnsi" w:hAnsiTheme="minorHAnsi" w:cstheme="minorHAnsi"/>
                <w:b/>
                <w:bCs/>
                <w:sz w:val="22"/>
                <w:szCs w:val="22"/>
                <w:lang w:val="es-ES"/>
              </w:rPr>
              <w:t>Experiencia</w:t>
            </w:r>
          </w:p>
        </w:tc>
        <w:tc>
          <w:tcPr>
            <w:tcW w:w="3989" w:type="dxa"/>
          </w:tcPr>
          <w:p w14:paraId="02714E49" w14:textId="77777777" w:rsidR="00AC0E79" w:rsidRPr="00687855" w:rsidRDefault="43D6B394" w:rsidP="00687855">
            <w:pPr>
              <w:pStyle w:val="Prrafodelista"/>
              <w:spacing w:line="276" w:lineRule="auto"/>
              <w:ind w:left="0"/>
              <w:contextualSpacing/>
              <w:jc w:val="center"/>
              <w:rPr>
                <w:rFonts w:asciiTheme="minorHAnsi" w:hAnsiTheme="minorHAnsi" w:cstheme="minorHAnsi"/>
                <w:b/>
                <w:bCs/>
                <w:sz w:val="22"/>
                <w:szCs w:val="22"/>
                <w:lang w:val="es-ES"/>
              </w:rPr>
            </w:pPr>
            <w:r w:rsidRPr="00687855">
              <w:rPr>
                <w:rFonts w:asciiTheme="minorHAnsi" w:hAnsiTheme="minorHAnsi" w:cstheme="minorHAnsi"/>
                <w:b/>
                <w:bCs/>
                <w:sz w:val="22"/>
                <w:szCs w:val="22"/>
                <w:lang w:val="es-ES"/>
              </w:rPr>
              <w:t>Acreditación</w:t>
            </w:r>
          </w:p>
        </w:tc>
      </w:tr>
      <w:tr w:rsidR="00AC0E79" w:rsidRPr="00687855" w14:paraId="188EFADC" w14:textId="77777777" w:rsidTr="00397477">
        <w:tc>
          <w:tcPr>
            <w:tcW w:w="4367" w:type="dxa"/>
          </w:tcPr>
          <w:p w14:paraId="46033919" w14:textId="701717BD" w:rsidR="00AC0E79" w:rsidRPr="00687855" w:rsidRDefault="001F672B" w:rsidP="00AC17C0">
            <w:pPr>
              <w:pStyle w:val="Sinespaciado"/>
              <w:widowControl w:val="0"/>
              <w:autoSpaceDE w:val="0"/>
              <w:autoSpaceDN w:val="0"/>
              <w:adjustRightInd w:val="0"/>
              <w:spacing w:line="276" w:lineRule="auto"/>
              <w:contextualSpacing/>
              <w:jc w:val="both"/>
              <w:rPr>
                <w:rFonts w:asciiTheme="minorHAnsi" w:hAnsiTheme="minorHAnsi" w:cstheme="minorHAnsi"/>
                <w:sz w:val="22"/>
                <w:szCs w:val="22"/>
              </w:rPr>
            </w:pPr>
            <w:r w:rsidRPr="007F55A2">
              <w:rPr>
                <w:rFonts w:asciiTheme="minorHAnsi" w:eastAsia="Times New Roman" w:hAnsiTheme="minorHAnsi" w:cstheme="minorHAnsi"/>
                <w:sz w:val="22"/>
                <w:szCs w:val="22"/>
              </w:rPr>
              <w:t>El postor debe acreditar una</w:t>
            </w:r>
            <w:r w:rsidR="005B5E4E" w:rsidRPr="007F55A2">
              <w:rPr>
                <w:rFonts w:asciiTheme="minorHAnsi" w:eastAsia="Times New Roman" w:hAnsiTheme="minorHAnsi" w:cstheme="minorHAnsi"/>
                <w:sz w:val="22"/>
                <w:szCs w:val="22"/>
              </w:rPr>
              <w:t xml:space="preserve"> experiencia </w:t>
            </w:r>
            <w:r w:rsidRPr="007F55A2">
              <w:rPr>
                <w:rFonts w:asciiTheme="minorHAnsi" w:eastAsia="Times New Roman" w:hAnsiTheme="minorHAnsi" w:cstheme="minorHAnsi"/>
                <w:sz w:val="22"/>
                <w:szCs w:val="22"/>
              </w:rPr>
              <w:t xml:space="preserve">mínima de haber realizado ocho (08) </w:t>
            </w:r>
            <w:r w:rsidR="005B5E4E" w:rsidRPr="007F55A2">
              <w:rPr>
                <w:rFonts w:asciiTheme="minorHAnsi" w:eastAsia="Times New Roman" w:hAnsiTheme="minorHAnsi" w:cstheme="minorHAnsi"/>
                <w:sz w:val="22"/>
                <w:szCs w:val="22"/>
              </w:rPr>
              <w:t xml:space="preserve">servicios de </w:t>
            </w:r>
            <w:r w:rsidR="00F61995" w:rsidRPr="007F55A2">
              <w:rPr>
                <w:rFonts w:asciiTheme="minorHAnsi" w:eastAsia="Times New Roman" w:hAnsiTheme="minorHAnsi" w:cstheme="minorHAnsi"/>
                <w:sz w:val="22"/>
                <w:szCs w:val="22"/>
              </w:rPr>
              <w:t>conservación y/</w:t>
            </w:r>
            <w:r w:rsidR="00C36F94">
              <w:rPr>
                <w:rFonts w:asciiTheme="minorHAnsi" w:eastAsia="Times New Roman" w:hAnsiTheme="minorHAnsi" w:cstheme="minorHAnsi"/>
                <w:sz w:val="22"/>
                <w:szCs w:val="22"/>
              </w:rPr>
              <w:t>u</w:t>
            </w:r>
            <w:r w:rsidR="00F61995" w:rsidRPr="007F55A2">
              <w:rPr>
                <w:rFonts w:asciiTheme="minorHAnsi" w:eastAsia="Times New Roman" w:hAnsiTheme="minorHAnsi" w:cstheme="minorHAnsi"/>
                <w:sz w:val="22"/>
                <w:szCs w:val="22"/>
              </w:rPr>
              <w:t xml:space="preserve"> </w:t>
            </w:r>
            <w:r w:rsidR="005B5E4E" w:rsidRPr="007F55A2">
              <w:rPr>
                <w:rFonts w:asciiTheme="minorHAnsi" w:eastAsia="Times New Roman" w:hAnsiTheme="minorHAnsi" w:cstheme="minorHAnsi"/>
                <w:sz w:val="22"/>
                <w:szCs w:val="22"/>
              </w:rPr>
              <w:t>organización</w:t>
            </w:r>
            <w:r w:rsidR="00307DAF" w:rsidRPr="007F55A2">
              <w:rPr>
                <w:rFonts w:asciiTheme="minorHAnsi" w:eastAsia="Times New Roman" w:hAnsiTheme="minorHAnsi" w:cstheme="minorHAnsi"/>
                <w:sz w:val="22"/>
                <w:szCs w:val="22"/>
              </w:rPr>
              <w:t xml:space="preserve"> y/o</w:t>
            </w:r>
            <w:r w:rsidR="005B5E4E" w:rsidRPr="007F55A2">
              <w:rPr>
                <w:rFonts w:asciiTheme="minorHAnsi" w:eastAsia="Times New Roman" w:hAnsiTheme="minorHAnsi" w:cstheme="minorHAnsi"/>
                <w:sz w:val="22"/>
                <w:szCs w:val="22"/>
              </w:rPr>
              <w:t xml:space="preserve"> foliación</w:t>
            </w:r>
            <w:r w:rsidR="00307DAF" w:rsidRPr="007F55A2">
              <w:rPr>
                <w:rFonts w:asciiTheme="minorHAnsi" w:eastAsia="Times New Roman" w:hAnsiTheme="minorHAnsi" w:cstheme="minorHAnsi"/>
                <w:sz w:val="22"/>
                <w:szCs w:val="22"/>
              </w:rPr>
              <w:t xml:space="preserve"> y/o</w:t>
            </w:r>
            <w:r w:rsidR="005B5E4E" w:rsidRPr="007F55A2">
              <w:rPr>
                <w:rFonts w:asciiTheme="minorHAnsi" w:eastAsia="Times New Roman" w:hAnsiTheme="minorHAnsi" w:cstheme="minorHAnsi"/>
                <w:sz w:val="22"/>
                <w:szCs w:val="22"/>
              </w:rPr>
              <w:t xml:space="preserve"> descripción</w:t>
            </w:r>
            <w:r w:rsidR="00307DAF" w:rsidRPr="007F55A2">
              <w:rPr>
                <w:rFonts w:asciiTheme="minorHAnsi" w:eastAsia="Times New Roman" w:hAnsiTheme="minorHAnsi" w:cstheme="minorHAnsi"/>
                <w:sz w:val="22"/>
                <w:szCs w:val="22"/>
              </w:rPr>
              <w:t xml:space="preserve"> y/o </w:t>
            </w:r>
            <w:r w:rsidR="005B5E4E" w:rsidRPr="007F55A2">
              <w:rPr>
                <w:rFonts w:asciiTheme="minorHAnsi" w:eastAsia="Times New Roman" w:hAnsiTheme="minorHAnsi" w:cstheme="minorHAnsi"/>
                <w:sz w:val="22"/>
                <w:szCs w:val="22"/>
              </w:rPr>
              <w:t>transferencia</w:t>
            </w:r>
            <w:r w:rsidR="00307DAF" w:rsidRPr="007F55A2">
              <w:rPr>
                <w:rFonts w:asciiTheme="minorHAnsi" w:eastAsia="Times New Roman" w:hAnsiTheme="minorHAnsi" w:cstheme="minorHAnsi"/>
                <w:sz w:val="22"/>
                <w:szCs w:val="22"/>
              </w:rPr>
              <w:t xml:space="preserve"> y/o </w:t>
            </w:r>
            <w:r w:rsidR="005B5E4E" w:rsidRPr="007F55A2">
              <w:rPr>
                <w:rFonts w:asciiTheme="minorHAnsi" w:eastAsia="Times New Roman" w:hAnsiTheme="minorHAnsi" w:cstheme="minorHAnsi"/>
                <w:sz w:val="22"/>
                <w:szCs w:val="22"/>
              </w:rPr>
              <w:t>eliminación</w:t>
            </w:r>
            <w:r w:rsidR="00307DAF" w:rsidRPr="007F55A2">
              <w:rPr>
                <w:rFonts w:asciiTheme="minorHAnsi" w:eastAsia="Times New Roman" w:hAnsiTheme="minorHAnsi" w:cstheme="minorHAnsi"/>
                <w:sz w:val="22"/>
                <w:szCs w:val="22"/>
              </w:rPr>
              <w:t xml:space="preserve"> y/o </w:t>
            </w:r>
            <w:r w:rsidR="005B5E4E" w:rsidRPr="007F55A2">
              <w:rPr>
                <w:rFonts w:asciiTheme="minorHAnsi" w:eastAsia="Times New Roman" w:hAnsiTheme="minorHAnsi" w:cstheme="minorHAnsi"/>
                <w:sz w:val="22"/>
                <w:szCs w:val="22"/>
              </w:rPr>
              <w:t>digitalización</w:t>
            </w:r>
            <w:r w:rsidR="00307DAF" w:rsidRPr="007F55A2">
              <w:rPr>
                <w:rFonts w:asciiTheme="minorHAnsi" w:eastAsia="Times New Roman" w:hAnsiTheme="minorHAnsi" w:cstheme="minorHAnsi"/>
                <w:sz w:val="22"/>
                <w:szCs w:val="22"/>
              </w:rPr>
              <w:t xml:space="preserve"> y/o </w:t>
            </w:r>
            <w:r w:rsidR="005B5E4E" w:rsidRPr="007F55A2">
              <w:rPr>
                <w:rFonts w:asciiTheme="minorHAnsi" w:eastAsia="Times New Roman" w:hAnsiTheme="minorHAnsi" w:cstheme="minorHAnsi"/>
                <w:sz w:val="22"/>
                <w:szCs w:val="22"/>
              </w:rPr>
              <w:t>valoración</w:t>
            </w:r>
            <w:r w:rsidR="000323A7" w:rsidRPr="007F55A2">
              <w:rPr>
                <w:rFonts w:asciiTheme="minorHAnsi" w:eastAsia="Times New Roman" w:hAnsiTheme="minorHAnsi" w:cstheme="minorHAnsi"/>
                <w:sz w:val="22"/>
                <w:szCs w:val="22"/>
              </w:rPr>
              <w:t>,</w:t>
            </w:r>
            <w:r w:rsidR="00307DAF" w:rsidRPr="007F55A2">
              <w:rPr>
                <w:rFonts w:asciiTheme="minorHAnsi" w:eastAsia="Times New Roman" w:hAnsiTheme="minorHAnsi" w:cstheme="minorHAnsi"/>
                <w:sz w:val="22"/>
                <w:szCs w:val="22"/>
              </w:rPr>
              <w:t xml:space="preserve"> </w:t>
            </w:r>
            <w:r w:rsidR="005B5E4E" w:rsidRPr="007F55A2">
              <w:rPr>
                <w:rFonts w:asciiTheme="minorHAnsi" w:eastAsia="Times New Roman" w:hAnsiTheme="minorHAnsi" w:cstheme="minorHAnsi"/>
                <w:sz w:val="22"/>
                <w:szCs w:val="22"/>
              </w:rPr>
              <w:t>en entidades públicas, empresas estatales y/o empresas privadas</w:t>
            </w:r>
            <w:r w:rsidR="00561CC8" w:rsidRPr="007F55A2">
              <w:rPr>
                <w:rFonts w:asciiTheme="minorHAnsi" w:eastAsia="Times New Roman" w:hAnsiTheme="minorHAnsi" w:cstheme="minorHAnsi"/>
                <w:sz w:val="22"/>
                <w:szCs w:val="22"/>
              </w:rPr>
              <w:t xml:space="preserve">, durante los últimos tres (03) años anteriores a la fecha </w:t>
            </w:r>
            <w:r w:rsidR="00944C9C" w:rsidRPr="007F55A2">
              <w:rPr>
                <w:rFonts w:asciiTheme="minorHAnsi" w:eastAsia="Times New Roman" w:hAnsiTheme="minorHAnsi" w:cstheme="minorHAnsi"/>
                <w:sz w:val="22"/>
                <w:szCs w:val="22"/>
              </w:rPr>
              <w:t>de presentación de la oferta</w:t>
            </w:r>
            <w:r w:rsidR="00687855" w:rsidRPr="007F55A2">
              <w:rPr>
                <w:rFonts w:asciiTheme="minorHAnsi" w:eastAsia="Times New Roman" w:hAnsiTheme="minorHAnsi" w:cstheme="minorHAnsi"/>
                <w:sz w:val="22"/>
                <w:szCs w:val="22"/>
              </w:rPr>
              <w:t xml:space="preserve"> </w:t>
            </w:r>
            <w:r w:rsidR="00695C6C" w:rsidRPr="00AC17C0">
              <w:rPr>
                <w:rFonts w:asciiTheme="minorHAnsi" w:hAnsiTheme="minorHAnsi" w:cstheme="minorHAnsi"/>
                <w:sz w:val="22"/>
                <w:szCs w:val="22"/>
              </w:rPr>
              <w:t>que se computa desde la fecha de la conformidad o emisión del comprobante de pago, según corresponda.</w:t>
            </w:r>
            <w:r w:rsidR="00695C6C" w:rsidRPr="00AC17C0">
              <w:rPr>
                <w:rFonts w:asciiTheme="minorHAnsi" w:hAnsiTheme="minorHAnsi" w:cstheme="minorHAnsi"/>
                <w:sz w:val="22"/>
                <w:szCs w:val="22"/>
              </w:rPr>
              <w:br/>
            </w:r>
          </w:p>
        </w:tc>
        <w:tc>
          <w:tcPr>
            <w:tcW w:w="3989" w:type="dxa"/>
          </w:tcPr>
          <w:p w14:paraId="12BB24F9" w14:textId="4372277B" w:rsidR="005D5D37" w:rsidRPr="00AC17C0" w:rsidRDefault="00695C6C" w:rsidP="00AC17C0">
            <w:pPr>
              <w:widowControl w:val="0"/>
              <w:spacing w:after="0"/>
              <w:jc w:val="both"/>
              <w:rPr>
                <w:rFonts w:asciiTheme="minorHAnsi" w:hAnsiTheme="minorHAnsi" w:cstheme="minorHAnsi"/>
                <w:sz w:val="22"/>
                <w:szCs w:val="22"/>
              </w:rPr>
            </w:pPr>
            <w:r w:rsidRPr="00AC17C0">
              <w:rPr>
                <w:rFonts w:asciiTheme="minorHAnsi" w:eastAsiaTheme="minorHAnsi" w:hAnsiTheme="minorHAnsi" w:cstheme="minorHAnsi"/>
                <w:sz w:val="22"/>
                <w:szCs w:val="22"/>
                <w:lang w:eastAsia="en-US"/>
              </w:rPr>
              <w:t>La experiencia del postor en la especialidad se acreditará con copia simple de (i) contratos u órdenes de servicios, y su respectiva conformidad o constancia de prestación; o (</w:t>
            </w:r>
            <w:proofErr w:type="spellStart"/>
            <w:r w:rsidRPr="00AC17C0">
              <w:rPr>
                <w:rFonts w:asciiTheme="minorHAnsi" w:eastAsiaTheme="minorHAnsi" w:hAnsiTheme="minorHAnsi" w:cstheme="minorHAnsi"/>
                <w:sz w:val="22"/>
                <w:szCs w:val="22"/>
                <w:lang w:eastAsia="en-US"/>
              </w:rPr>
              <w:t>ii</w:t>
            </w:r>
            <w:proofErr w:type="spellEnd"/>
            <w:r w:rsidRPr="00AC17C0">
              <w:rPr>
                <w:rFonts w:asciiTheme="minorHAnsi" w:eastAsiaTheme="minorHAnsi" w:hAnsiTheme="minorHAnsi" w:cstheme="minorHAnsi"/>
                <w:sz w:val="22"/>
                <w:szCs w:val="22"/>
                <w:lang w:eastAsia="en-US"/>
              </w:rPr>
              <w:t xml:space="preserve">) </w:t>
            </w:r>
            <w:r w:rsidR="0019552D">
              <w:rPr>
                <w:rFonts w:asciiTheme="minorHAnsi" w:hAnsiTheme="minorHAnsi" w:cstheme="minorHAnsi"/>
                <w:sz w:val="22"/>
                <w:szCs w:val="22"/>
              </w:rPr>
              <w:t xml:space="preserve">facturas con depósito en cuenta y detracción correspondiente, </w:t>
            </w:r>
            <w:r w:rsidRPr="00AC17C0">
              <w:rPr>
                <w:rFonts w:asciiTheme="minorHAnsi" w:eastAsiaTheme="minorHAnsi" w:hAnsiTheme="minorHAnsi" w:cstheme="minorHAnsi"/>
                <w:sz w:val="22"/>
                <w:szCs w:val="22"/>
                <w:lang w:eastAsia="en-US"/>
              </w:rPr>
              <w:t>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AC17C0">
              <w:rPr>
                <w:rFonts w:asciiTheme="minorHAnsi" w:eastAsiaTheme="minorHAnsi" w:hAnsiTheme="minorHAnsi" w:cstheme="minorHAnsi"/>
                <w:sz w:val="22"/>
                <w:szCs w:val="22"/>
                <w:vertAlign w:val="superscript"/>
                <w:lang w:eastAsia="en-US"/>
              </w:rPr>
              <w:footnoteReference w:id="2"/>
            </w:r>
            <w:r w:rsidR="00AC17C0">
              <w:rPr>
                <w:rFonts w:asciiTheme="minorHAnsi" w:eastAsiaTheme="minorHAnsi" w:hAnsiTheme="minorHAnsi" w:cstheme="minorHAnsi"/>
                <w:sz w:val="22"/>
                <w:szCs w:val="22"/>
                <w:lang w:eastAsia="en-US"/>
              </w:rPr>
              <w:t>.</w:t>
            </w:r>
          </w:p>
          <w:p w14:paraId="238FEB05" w14:textId="77777777" w:rsidR="00687855" w:rsidRPr="00687855" w:rsidRDefault="00687855" w:rsidP="00AC17C0">
            <w:pPr>
              <w:pStyle w:val="Prrafodelista"/>
              <w:widowControl w:val="0"/>
              <w:spacing w:line="276" w:lineRule="auto"/>
              <w:ind w:left="0"/>
              <w:jc w:val="both"/>
              <w:rPr>
                <w:rFonts w:asciiTheme="minorHAnsi" w:eastAsia="Arial" w:hAnsiTheme="minorHAnsi" w:cstheme="minorHAnsi"/>
                <w:color w:val="000000" w:themeColor="text1"/>
                <w:sz w:val="22"/>
                <w:szCs w:val="22"/>
              </w:rPr>
            </w:pPr>
          </w:p>
          <w:p w14:paraId="31B9168E" w14:textId="70AFCE72" w:rsidR="00695C6C" w:rsidRPr="00AC17C0" w:rsidRDefault="00695C6C" w:rsidP="00AC17C0">
            <w:pPr>
              <w:pStyle w:val="Prrafodelista"/>
              <w:widowControl w:val="0"/>
              <w:spacing w:line="276" w:lineRule="auto"/>
              <w:ind w:left="0"/>
              <w:jc w:val="both"/>
              <w:rPr>
                <w:rFonts w:asciiTheme="minorHAnsi" w:hAnsiTheme="minorHAnsi" w:cstheme="minorHAnsi"/>
                <w:sz w:val="22"/>
                <w:szCs w:val="22"/>
              </w:rPr>
            </w:pPr>
            <w:r w:rsidRPr="00AC17C0">
              <w:rPr>
                <w:rFonts w:asciiTheme="minorHAnsi" w:eastAsia="Arial" w:hAnsiTheme="minorHAnsi" w:cstheme="minorHAnsi"/>
                <w:color w:val="000000" w:themeColor="text1"/>
                <w:sz w:val="22"/>
                <w:szCs w:val="22"/>
              </w:rPr>
              <w:t>En caso el postor sustente su experiencia en la especialidad mediante contrataciones realizadas con privados</w:t>
            </w:r>
            <w:r w:rsidRPr="00AC17C0">
              <w:rPr>
                <w:rStyle w:val="Refdenotaalpie"/>
                <w:rFonts w:asciiTheme="minorHAnsi" w:eastAsia="Arial" w:hAnsiTheme="minorHAnsi" w:cstheme="minorHAnsi"/>
                <w:color w:val="000000" w:themeColor="text1"/>
                <w:sz w:val="22"/>
                <w:szCs w:val="22"/>
              </w:rPr>
              <w:footnoteReference w:id="3"/>
            </w:r>
            <w:r w:rsidRPr="00AC17C0">
              <w:rPr>
                <w:rFonts w:asciiTheme="minorHAnsi" w:eastAsia="Arial" w:hAnsiTheme="minorHAnsi" w:cstheme="minorHAnsi"/>
                <w:color w:val="000000" w:themeColor="text1"/>
                <w:sz w:val="22"/>
                <w:szCs w:val="22"/>
              </w:rPr>
              <w:t>, para acreditarla debe presentar de forma obligatoria lo indicado en el numeral (</w:t>
            </w:r>
            <w:proofErr w:type="spellStart"/>
            <w:r w:rsidRPr="00AC17C0">
              <w:rPr>
                <w:rFonts w:asciiTheme="minorHAnsi" w:eastAsia="Arial" w:hAnsiTheme="minorHAnsi" w:cstheme="minorHAnsi"/>
                <w:color w:val="000000" w:themeColor="text1"/>
                <w:sz w:val="22"/>
                <w:szCs w:val="22"/>
              </w:rPr>
              <w:t>ii</w:t>
            </w:r>
            <w:proofErr w:type="spellEnd"/>
            <w:r w:rsidRPr="00AC17C0">
              <w:rPr>
                <w:rFonts w:asciiTheme="minorHAnsi" w:eastAsia="Arial" w:hAnsiTheme="minorHAnsi" w:cstheme="minorHAnsi"/>
                <w:color w:val="000000" w:themeColor="text1"/>
                <w:sz w:val="22"/>
                <w:szCs w:val="22"/>
              </w:rPr>
              <w:t>) del presente párrafo; no es posible que acredite su experiencia únicamente con la presentación de contratos u órdenes de compra con conformidad o constancia de prestación.</w:t>
            </w:r>
          </w:p>
          <w:p w14:paraId="24A30A4C" w14:textId="77777777" w:rsidR="00695C6C" w:rsidRPr="00AC17C0" w:rsidRDefault="00695C6C" w:rsidP="00AC17C0">
            <w:pPr>
              <w:pStyle w:val="Prrafodelista"/>
              <w:widowControl w:val="0"/>
              <w:spacing w:line="276" w:lineRule="auto"/>
              <w:ind w:left="0"/>
              <w:jc w:val="both"/>
              <w:rPr>
                <w:rFonts w:asciiTheme="minorHAnsi" w:hAnsiTheme="minorHAnsi" w:cstheme="minorHAnsi"/>
                <w:sz w:val="22"/>
                <w:szCs w:val="22"/>
              </w:rPr>
            </w:pPr>
          </w:p>
          <w:p w14:paraId="5901D9CA" w14:textId="0CA9AE44" w:rsidR="00695C6C" w:rsidRPr="00AC17C0" w:rsidRDefault="00695C6C" w:rsidP="00AC17C0">
            <w:pPr>
              <w:pStyle w:val="Prrafodelista"/>
              <w:widowControl w:val="0"/>
              <w:spacing w:line="276" w:lineRule="auto"/>
              <w:ind w:left="0"/>
              <w:jc w:val="both"/>
              <w:rPr>
                <w:rFonts w:asciiTheme="minorHAnsi" w:hAnsiTheme="minorHAnsi" w:cstheme="minorHAnsi"/>
                <w:sz w:val="22"/>
                <w:szCs w:val="22"/>
              </w:rPr>
            </w:pPr>
            <w:r w:rsidRPr="00AC17C0">
              <w:rPr>
                <w:rFonts w:asciiTheme="minorHAnsi" w:hAnsiTheme="minorHAnsi" w:cstheme="minorHAnsi"/>
                <w:sz w:val="22"/>
                <w:szCs w:val="22"/>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w:t>
            </w:r>
            <w:r w:rsidRPr="00AC17C0">
              <w:rPr>
                <w:rFonts w:asciiTheme="minorHAnsi" w:hAnsiTheme="minorHAnsi" w:cstheme="minorHAnsi"/>
                <w:sz w:val="22"/>
                <w:szCs w:val="22"/>
              </w:rPr>
              <w:lastRenderedPageBreak/>
              <w:t>referido a la Experiencia del Postor en la Especialidad.</w:t>
            </w:r>
          </w:p>
        </w:tc>
      </w:tr>
    </w:tbl>
    <w:p w14:paraId="0DE4B5B7" w14:textId="77777777" w:rsidR="002225D1" w:rsidRPr="00FD3A02" w:rsidRDefault="002225D1" w:rsidP="00FD3A02">
      <w:pPr>
        <w:pStyle w:val="Prrafodelista"/>
        <w:spacing w:line="276" w:lineRule="auto"/>
        <w:ind w:left="1080"/>
        <w:contextualSpacing/>
        <w:jc w:val="both"/>
        <w:rPr>
          <w:rFonts w:asciiTheme="minorHAnsi" w:hAnsiTheme="minorHAnsi" w:cstheme="minorHAnsi"/>
          <w:sz w:val="22"/>
          <w:szCs w:val="22"/>
          <w:lang w:val="es-ES"/>
        </w:rPr>
      </w:pPr>
    </w:p>
    <w:p w14:paraId="2DBF0D7D" w14:textId="0A2E70B8" w:rsidR="00FC39D1" w:rsidRPr="00322759" w:rsidRDefault="43D6B394" w:rsidP="00397477">
      <w:pPr>
        <w:pStyle w:val="Prrafodelista"/>
        <w:spacing w:line="276" w:lineRule="auto"/>
        <w:ind w:left="709"/>
        <w:contextualSpacing/>
        <w:jc w:val="both"/>
        <w:rPr>
          <w:rFonts w:asciiTheme="minorHAnsi" w:hAnsiTheme="minorHAnsi" w:cstheme="minorHAnsi"/>
          <w:sz w:val="22"/>
          <w:szCs w:val="22"/>
          <w:lang w:val="es-ES"/>
        </w:rPr>
      </w:pPr>
      <w:r w:rsidRPr="00FD3A02">
        <w:rPr>
          <w:rFonts w:asciiTheme="minorHAnsi" w:hAnsiTheme="minorHAnsi" w:cstheme="minorHAnsi"/>
          <w:b/>
          <w:bCs/>
          <w:sz w:val="22"/>
          <w:szCs w:val="22"/>
          <w:u w:val="single"/>
          <w:lang w:val="es-ES"/>
        </w:rPr>
        <w:t>Personal</w:t>
      </w:r>
      <w:r w:rsidRPr="00FD3A02">
        <w:rPr>
          <w:rFonts w:asciiTheme="minorHAnsi" w:hAnsiTheme="minorHAnsi" w:cstheme="minorHAnsi"/>
          <w:sz w:val="22"/>
          <w:szCs w:val="22"/>
          <w:lang w:val="es-ES"/>
        </w:rPr>
        <w:t>:</w:t>
      </w:r>
    </w:p>
    <w:tbl>
      <w:tblPr>
        <w:tblStyle w:val="Tablaconcuadrcula"/>
        <w:tblW w:w="0" w:type="auto"/>
        <w:tblInd w:w="704" w:type="dxa"/>
        <w:tblLook w:val="04A0" w:firstRow="1" w:lastRow="0" w:firstColumn="1" w:lastColumn="0" w:noHBand="0" w:noVBand="1"/>
      </w:tblPr>
      <w:tblGrid>
        <w:gridCol w:w="438"/>
        <w:gridCol w:w="1544"/>
        <w:gridCol w:w="1987"/>
        <w:gridCol w:w="2063"/>
        <w:gridCol w:w="2324"/>
      </w:tblGrid>
      <w:tr w:rsidR="00BE5D1F" w:rsidRPr="00FD3A02" w14:paraId="696970F0" w14:textId="77777777" w:rsidTr="00B24BEA">
        <w:tc>
          <w:tcPr>
            <w:tcW w:w="438" w:type="dxa"/>
            <w:vAlign w:val="center"/>
          </w:tcPr>
          <w:p w14:paraId="577B9AAD" w14:textId="77777777" w:rsidR="00FC39D1" w:rsidRPr="00FD3A02" w:rsidRDefault="43D6B394" w:rsidP="00322759">
            <w:pPr>
              <w:pStyle w:val="Prrafodelista"/>
              <w:spacing w:line="276" w:lineRule="auto"/>
              <w:ind w:left="0"/>
              <w:contextualSpacing/>
              <w:jc w:val="center"/>
              <w:rPr>
                <w:rFonts w:asciiTheme="minorHAnsi" w:hAnsiTheme="minorHAnsi" w:cstheme="minorHAnsi"/>
                <w:b/>
                <w:bCs/>
                <w:sz w:val="22"/>
                <w:szCs w:val="22"/>
                <w:lang w:val="es-ES"/>
              </w:rPr>
            </w:pPr>
            <w:r w:rsidRPr="00FD3A02">
              <w:rPr>
                <w:rFonts w:asciiTheme="minorHAnsi" w:hAnsiTheme="minorHAnsi" w:cstheme="minorHAnsi"/>
                <w:b/>
                <w:bCs/>
                <w:sz w:val="22"/>
                <w:szCs w:val="22"/>
                <w:lang w:val="es-ES"/>
              </w:rPr>
              <w:t>N°</w:t>
            </w:r>
          </w:p>
        </w:tc>
        <w:tc>
          <w:tcPr>
            <w:tcW w:w="1544" w:type="dxa"/>
            <w:vAlign w:val="center"/>
          </w:tcPr>
          <w:p w14:paraId="7C3D6FA3" w14:textId="77777777" w:rsidR="00FC39D1" w:rsidRPr="00FD3A02" w:rsidRDefault="43D6B394" w:rsidP="00322759">
            <w:pPr>
              <w:pStyle w:val="Prrafodelista"/>
              <w:spacing w:line="276" w:lineRule="auto"/>
              <w:ind w:left="0"/>
              <w:contextualSpacing/>
              <w:jc w:val="center"/>
              <w:rPr>
                <w:rFonts w:asciiTheme="minorHAnsi" w:hAnsiTheme="minorHAnsi" w:cstheme="minorHAnsi"/>
                <w:b/>
                <w:bCs/>
                <w:sz w:val="22"/>
                <w:szCs w:val="22"/>
                <w:lang w:val="es-ES"/>
              </w:rPr>
            </w:pPr>
            <w:r w:rsidRPr="00FD3A02">
              <w:rPr>
                <w:rFonts w:asciiTheme="minorHAnsi" w:hAnsiTheme="minorHAnsi" w:cstheme="minorHAnsi"/>
                <w:b/>
                <w:bCs/>
                <w:sz w:val="22"/>
                <w:szCs w:val="22"/>
                <w:lang w:val="es-ES"/>
              </w:rPr>
              <w:t>Denominación del puesto</w:t>
            </w:r>
          </w:p>
        </w:tc>
        <w:tc>
          <w:tcPr>
            <w:tcW w:w="1987" w:type="dxa"/>
            <w:vAlign w:val="center"/>
          </w:tcPr>
          <w:p w14:paraId="65080246" w14:textId="77777777" w:rsidR="00FC39D1" w:rsidRPr="00FD3A02" w:rsidRDefault="43D6B394" w:rsidP="00322759">
            <w:pPr>
              <w:pStyle w:val="Prrafodelista"/>
              <w:spacing w:line="276" w:lineRule="auto"/>
              <w:ind w:left="0"/>
              <w:contextualSpacing/>
              <w:jc w:val="center"/>
              <w:rPr>
                <w:rFonts w:asciiTheme="minorHAnsi" w:hAnsiTheme="minorHAnsi" w:cstheme="minorHAnsi"/>
                <w:b/>
                <w:bCs/>
                <w:sz w:val="22"/>
                <w:szCs w:val="22"/>
                <w:lang w:val="es-ES"/>
              </w:rPr>
            </w:pPr>
            <w:r w:rsidRPr="00FD3A02">
              <w:rPr>
                <w:rFonts w:asciiTheme="minorHAnsi" w:hAnsiTheme="minorHAnsi" w:cstheme="minorHAnsi"/>
                <w:b/>
                <w:bCs/>
                <w:sz w:val="22"/>
                <w:szCs w:val="22"/>
                <w:lang w:val="es-ES"/>
              </w:rPr>
              <w:t>Formación</w:t>
            </w:r>
          </w:p>
        </w:tc>
        <w:tc>
          <w:tcPr>
            <w:tcW w:w="2063" w:type="dxa"/>
            <w:vAlign w:val="center"/>
          </w:tcPr>
          <w:p w14:paraId="22535DCE" w14:textId="77777777" w:rsidR="00FC39D1" w:rsidRPr="007F55A2" w:rsidRDefault="43D6B394" w:rsidP="00322759">
            <w:pPr>
              <w:pStyle w:val="Prrafodelista"/>
              <w:spacing w:line="276" w:lineRule="auto"/>
              <w:ind w:left="0"/>
              <w:contextualSpacing/>
              <w:jc w:val="center"/>
              <w:rPr>
                <w:rFonts w:asciiTheme="minorHAnsi" w:hAnsiTheme="minorHAnsi" w:cstheme="minorHAnsi"/>
                <w:b/>
                <w:bCs/>
                <w:sz w:val="22"/>
                <w:szCs w:val="22"/>
                <w:lang w:val="es-ES"/>
              </w:rPr>
            </w:pPr>
            <w:r w:rsidRPr="007F55A2">
              <w:rPr>
                <w:rFonts w:asciiTheme="minorHAnsi" w:hAnsiTheme="minorHAnsi" w:cstheme="minorHAnsi"/>
                <w:b/>
                <w:bCs/>
                <w:sz w:val="22"/>
                <w:szCs w:val="22"/>
                <w:lang w:val="es-ES"/>
              </w:rPr>
              <w:t>Experiencia</w:t>
            </w:r>
          </w:p>
        </w:tc>
        <w:tc>
          <w:tcPr>
            <w:tcW w:w="2324" w:type="dxa"/>
            <w:vAlign w:val="center"/>
          </w:tcPr>
          <w:p w14:paraId="386D8692" w14:textId="77777777" w:rsidR="00FC39D1" w:rsidRPr="00FD3A02" w:rsidRDefault="43D6B394" w:rsidP="00322759">
            <w:pPr>
              <w:pStyle w:val="Prrafodelista"/>
              <w:spacing w:line="276" w:lineRule="auto"/>
              <w:ind w:left="0"/>
              <w:contextualSpacing/>
              <w:jc w:val="center"/>
              <w:rPr>
                <w:rFonts w:asciiTheme="minorHAnsi" w:hAnsiTheme="minorHAnsi" w:cstheme="minorHAnsi"/>
                <w:b/>
                <w:bCs/>
                <w:sz w:val="22"/>
                <w:szCs w:val="22"/>
                <w:highlight w:val="yellow"/>
                <w:lang w:val="es-ES"/>
              </w:rPr>
            </w:pPr>
            <w:r w:rsidRPr="00FD3A02">
              <w:rPr>
                <w:rFonts w:asciiTheme="minorHAnsi" w:hAnsiTheme="minorHAnsi" w:cstheme="minorHAnsi"/>
                <w:b/>
                <w:bCs/>
                <w:sz w:val="22"/>
                <w:szCs w:val="22"/>
                <w:lang w:val="es-ES"/>
              </w:rPr>
              <w:t>Acreditación</w:t>
            </w:r>
          </w:p>
        </w:tc>
      </w:tr>
      <w:tr w:rsidR="00FC39D1" w:rsidRPr="00FD3A02" w14:paraId="6B62F1B3" w14:textId="77777777" w:rsidTr="00B24BEA">
        <w:tc>
          <w:tcPr>
            <w:tcW w:w="438" w:type="dxa"/>
          </w:tcPr>
          <w:p w14:paraId="02F2C34E" w14:textId="7A1A2C83" w:rsidR="00FC39D1" w:rsidRPr="00FD3A02" w:rsidRDefault="005B5E4E" w:rsidP="00FD3A02">
            <w:pPr>
              <w:pStyle w:val="Prrafodelista"/>
              <w:spacing w:line="276" w:lineRule="auto"/>
              <w:ind w:left="0"/>
              <w:contextualSpacing/>
              <w:rPr>
                <w:rFonts w:asciiTheme="minorHAnsi" w:hAnsiTheme="minorHAnsi" w:cstheme="minorHAnsi"/>
                <w:b/>
                <w:bCs/>
                <w:sz w:val="22"/>
                <w:szCs w:val="22"/>
              </w:rPr>
            </w:pPr>
            <w:r w:rsidRPr="00FD3A02">
              <w:rPr>
                <w:rFonts w:asciiTheme="minorHAnsi" w:hAnsiTheme="minorHAnsi" w:cstheme="minorHAnsi"/>
                <w:b/>
                <w:bCs/>
                <w:sz w:val="22"/>
                <w:szCs w:val="22"/>
              </w:rPr>
              <w:t>1</w:t>
            </w:r>
          </w:p>
        </w:tc>
        <w:tc>
          <w:tcPr>
            <w:tcW w:w="1544" w:type="dxa"/>
          </w:tcPr>
          <w:p w14:paraId="680A4E5D" w14:textId="1B4E84B1" w:rsidR="00FC39D1" w:rsidRPr="00FD3A02" w:rsidRDefault="005B5E4E" w:rsidP="00FD3A02">
            <w:pPr>
              <w:pStyle w:val="Prrafodelista"/>
              <w:spacing w:line="276" w:lineRule="auto"/>
              <w:ind w:left="0"/>
              <w:contextualSpacing/>
              <w:jc w:val="center"/>
              <w:rPr>
                <w:rFonts w:asciiTheme="minorHAnsi" w:hAnsiTheme="minorHAnsi" w:cstheme="minorHAnsi"/>
                <w:b/>
                <w:bCs/>
                <w:sz w:val="22"/>
                <w:szCs w:val="22"/>
              </w:rPr>
            </w:pPr>
            <w:r w:rsidRPr="00FD3A02">
              <w:rPr>
                <w:rFonts w:asciiTheme="minorHAnsi" w:hAnsiTheme="minorHAnsi" w:cstheme="minorHAnsi"/>
                <w:sz w:val="22"/>
                <w:szCs w:val="22"/>
              </w:rPr>
              <w:t>Supervisor</w:t>
            </w:r>
          </w:p>
        </w:tc>
        <w:tc>
          <w:tcPr>
            <w:tcW w:w="1987" w:type="dxa"/>
          </w:tcPr>
          <w:p w14:paraId="1F740490" w14:textId="10016E51" w:rsidR="005B5E4E" w:rsidRPr="00FD3A0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r w:rsidRPr="00FD3A02">
              <w:rPr>
                <w:rFonts w:asciiTheme="minorHAnsi" w:eastAsia="Times New Roman" w:hAnsiTheme="minorHAnsi" w:cstheme="minorHAnsi"/>
                <w:sz w:val="22"/>
                <w:szCs w:val="22"/>
              </w:rPr>
              <w:t>Profesional titulado en Archivística</w:t>
            </w:r>
            <w:r w:rsidR="00586540">
              <w:rPr>
                <w:rFonts w:asciiTheme="minorHAnsi" w:eastAsia="Times New Roman" w:hAnsiTheme="minorHAnsi" w:cstheme="minorHAnsi"/>
                <w:sz w:val="22"/>
                <w:szCs w:val="22"/>
              </w:rPr>
              <w:t xml:space="preserve"> y</w:t>
            </w:r>
            <w:r w:rsidR="00C97DDD">
              <w:rPr>
                <w:rFonts w:asciiTheme="minorHAnsi" w:eastAsia="Times New Roman" w:hAnsiTheme="minorHAnsi" w:cstheme="minorHAnsi"/>
                <w:sz w:val="22"/>
                <w:szCs w:val="22"/>
              </w:rPr>
              <w:t xml:space="preserve"> </w:t>
            </w:r>
            <w:r w:rsidRPr="00FD3A02">
              <w:rPr>
                <w:rFonts w:asciiTheme="minorHAnsi" w:eastAsia="Times New Roman" w:hAnsiTheme="minorHAnsi" w:cstheme="minorHAnsi"/>
                <w:sz w:val="22"/>
                <w:szCs w:val="22"/>
              </w:rPr>
              <w:t>Gestión Documental</w:t>
            </w:r>
            <w:r w:rsidR="00586540">
              <w:rPr>
                <w:rFonts w:asciiTheme="minorHAnsi" w:eastAsia="Times New Roman" w:hAnsiTheme="minorHAnsi" w:cstheme="minorHAnsi"/>
                <w:sz w:val="22"/>
                <w:szCs w:val="22"/>
              </w:rPr>
              <w:t xml:space="preserve"> y/o</w:t>
            </w:r>
            <w:r w:rsidRPr="00FD3A02">
              <w:rPr>
                <w:rFonts w:asciiTheme="minorHAnsi" w:eastAsia="Times New Roman" w:hAnsiTheme="minorHAnsi" w:cstheme="minorHAnsi"/>
                <w:sz w:val="22"/>
                <w:szCs w:val="22"/>
              </w:rPr>
              <w:t xml:space="preserve"> Historia</w:t>
            </w:r>
            <w:r w:rsidR="00586540">
              <w:rPr>
                <w:rFonts w:asciiTheme="minorHAnsi" w:eastAsia="Times New Roman" w:hAnsiTheme="minorHAnsi" w:cstheme="minorHAnsi"/>
                <w:sz w:val="22"/>
                <w:szCs w:val="22"/>
              </w:rPr>
              <w:t xml:space="preserve"> y/o</w:t>
            </w:r>
            <w:r w:rsidR="00C97DDD">
              <w:rPr>
                <w:rFonts w:asciiTheme="minorHAnsi" w:eastAsia="Times New Roman" w:hAnsiTheme="minorHAnsi" w:cstheme="minorHAnsi"/>
                <w:sz w:val="22"/>
                <w:szCs w:val="22"/>
              </w:rPr>
              <w:t xml:space="preserve"> </w:t>
            </w:r>
            <w:r w:rsidRPr="00FD3A02">
              <w:rPr>
                <w:rFonts w:asciiTheme="minorHAnsi" w:eastAsia="Times New Roman" w:hAnsiTheme="minorHAnsi" w:cstheme="minorHAnsi"/>
                <w:sz w:val="22"/>
                <w:szCs w:val="22"/>
              </w:rPr>
              <w:t>Administración</w:t>
            </w:r>
            <w:r w:rsidR="00586540">
              <w:rPr>
                <w:rFonts w:asciiTheme="minorHAnsi" w:eastAsia="Times New Roman" w:hAnsiTheme="minorHAnsi" w:cstheme="minorHAnsi"/>
                <w:sz w:val="22"/>
                <w:szCs w:val="22"/>
              </w:rPr>
              <w:t xml:space="preserve"> y/o</w:t>
            </w:r>
            <w:r w:rsidRPr="00FD3A02">
              <w:rPr>
                <w:rFonts w:asciiTheme="minorHAnsi" w:eastAsia="Times New Roman" w:hAnsiTheme="minorHAnsi" w:cstheme="minorHAnsi"/>
                <w:sz w:val="22"/>
                <w:szCs w:val="22"/>
              </w:rPr>
              <w:t xml:space="preserve"> Derecho.</w:t>
            </w:r>
          </w:p>
          <w:p w14:paraId="19219836" w14:textId="77777777" w:rsidR="00FC39D1" w:rsidRPr="00FD3A02" w:rsidRDefault="00FC39D1" w:rsidP="00FD3A02">
            <w:pPr>
              <w:pStyle w:val="Prrafodelista"/>
              <w:spacing w:line="276" w:lineRule="auto"/>
              <w:ind w:left="0"/>
              <w:contextualSpacing/>
              <w:rPr>
                <w:rFonts w:asciiTheme="minorHAnsi" w:hAnsiTheme="minorHAnsi" w:cstheme="minorHAnsi"/>
                <w:b/>
                <w:bCs/>
                <w:sz w:val="22"/>
                <w:szCs w:val="22"/>
              </w:rPr>
            </w:pPr>
          </w:p>
        </w:tc>
        <w:tc>
          <w:tcPr>
            <w:tcW w:w="2063" w:type="dxa"/>
          </w:tcPr>
          <w:p w14:paraId="296FEF7D" w14:textId="558C6DCB" w:rsidR="00FC39D1" w:rsidRPr="007F55A2" w:rsidRDefault="005B5E4E" w:rsidP="00322759">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bookmarkStart w:id="0" w:name="_Hlk177384141"/>
            <w:r w:rsidRPr="007F55A2">
              <w:rPr>
                <w:rFonts w:asciiTheme="minorHAnsi" w:eastAsia="Times New Roman" w:hAnsiTheme="minorHAnsi" w:cstheme="minorHAnsi"/>
                <w:sz w:val="22"/>
                <w:szCs w:val="22"/>
              </w:rPr>
              <w:t xml:space="preserve">Experiencia laboral mínima de tres (03) años acumulados en el sector público y/o privado, en temas vinculados a la conservación, foliación de documentos, </w:t>
            </w:r>
            <w:r w:rsidRPr="00AC17C0">
              <w:rPr>
                <w:rFonts w:asciiTheme="minorHAnsi" w:eastAsia="Times New Roman" w:hAnsiTheme="minorHAnsi" w:cstheme="minorHAnsi"/>
                <w:szCs w:val="22"/>
              </w:rPr>
              <w:t>organización de documentos</w:t>
            </w:r>
            <w:r w:rsidRPr="007F55A2">
              <w:rPr>
                <w:rFonts w:asciiTheme="minorHAnsi" w:eastAsia="Times New Roman" w:hAnsiTheme="minorHAnsi" w:cstheme="minorHAnsi"/>
                <w:sz w:val="22"/>
                <w:szCs w:val="22"/>
              </w:rPr>
              <w:t xml:space="preserve"> (clasificación, ordenamiento, y signatura), descripción de documentos (inventarios), transferencia y/o eliminación de documentos.</w:t>
            </w:r>
            <w:bookmarkEnd w:id="0"/>
          </w:p>
        </w:tc>
        <w:tc>
          <w:tcPr>
            <w:tcW w:w="2324" w:type="dxa"/>
          </w:tcPr>
          <w:p w14:paraId="77A7BFDA" w14:textId="5DE41BE4" w:rsidR="0BF37897" w:rsidRPr="00FD3A02" w:rsidRDefault="0BF37897" w:rsidP="00FD3A02">
            <w:pPr>
              <w:pStyle w:val="Sinespaciado"/>
              <w:widowControl w:val="0"/>
              <w:spacing w:line="276" w:lineRule="auto"/>
              <w:contextualSpacing/>
              <w:jc w:val="both"/>
              <w:rPr>
                <w:rFonts w:asciiTheme="minorHAnsi" w:hAnsiTheme="minorHAnsi" w:cstheme="minorHAnsi"/>
                <w:sz w:val="22"/>
                <w:szCs w:val="22"/>
              </w:rPr>
            </w:pPr>
            <w:r w:rsidRPr="00FD3A02">
              <w:rPr>
                <w:rFonts w:asciiTheme="minorHAnsi" w:eastAsia="Arial" w:hAnsiTheme="minorHAnsi" w:cstheme="minorHAnsi"/>
                <w:color w:val="000000" w:themeColor="text1"/>
                <w:sz w:val="22"/>
                <w:szCs w:val="22"/>
              </w:rPr>
              <w:t xml:space="preserve">Título profesional. </w:t>
            </w:r>
            <w:r w:rsidRPr="00FD3A02">
              <w:rPr>
                <w:rFonts w:asciiTheme="minorHAnsi" w:eastAsia="Arial" w:hAnsiTheme="minorHAnsi" w:cstheme="minorHAnsi"/>
                <w:sz w:val="22"/>
                <w:szCs w:val="22"/>
              </w:rPr>
              <w:t xml:space="preserve"> </w:t>
            </w:r>
          </w:p>
          <w:p w14:paraId="4A6855CF" w14:textId="77777777" w:rsidR="00695C6C" w:rsidRPr="00D33B85" w:rsidRDefault="00695C6C" w:rsidP="00695C6C">
            <w:pPr>
              <w:widowControl w:val="0"/>
              <w:jc w:val="both"/>
              <w:rPr>
                <w:rFonts w:ascii="Arial" w:hAnsi="Arial" w:cs="Arial"/>
                <w:lang w:eastAsia="en-GB"/>
              </w:rPr>
            </w:pPr>
            <w:r w:rsidRPr="00D33B85">
              <w:rPr>
                <w:rFonts w:ascii="Arial" w:hAnsi="Arial" w:cs="Arial"/>
                <w:lang w:eastAsia="en-GB"/>
              </w:rPr>
              <w:t>La experiencia del personal clave se acreditará con cualquiera de los siguientes documentos: (i) copia simple de contratos y su respectiva conformidad o (</w:t>
            </w:r>
            <w:proofErr w:type="spellStart"/>
            <w:r w:rsidRPr="00D33B85">
              <w:rPr>
                <w:rFonts w:ascii="Arial" w:hAnsi="Arial" w:cs="Arial"/>
                <w:lang w:eastAsia="en-GB"/>
              </w:rPr>
              <w:t>ii</w:t>
            </w:r>
            <w:proofErr w:type="spellEnd"/>
            <w:r w:rsidRPr="00D33B85">
              <w:rPr>
                <w:rFonts w:ascii="Arial" w:hAnsi="Arial" w:cs="Arial"/>
                <w:lang w:eastAsia="en-GB"/>
              </w:rPr>
              <w:t>) constancias o (</w:t>
            </w:r>
            <w:proofErr w:type="spellStart"/>
            <w:r w:rsidRPr="00D33B85">
              <w:rPr>
                <w:rFonts w:ascii="Arial" w:hAnsi="Arial" w:cs="Arial"/>
                <w:lang w:eastAsia="en-GB"/>
              </w:rPr>
              <w:t>iii</w:t>
            </w:r>
            <w:proofErr w:type="spellEnd"/>
            <w:r w:rsidRPr="00D33B85">
              <w:rPr>
                <w:rFonts w:ascii="Arial" w:hAnsi="Arial" w:cs="Arial"/>
                <w:lang w:eastAsia="en-GB"/>
              </w:rPr>
              <w:t>) certificados o (</w:t>
            </w:r>
            <w:proofErr w:type="spellStart"/>
            <w:r w:rsidRPr="00D33B85">
              <w:rPr>
                <w:rFonts w:ascii="Arial" w:hAnsi="Arial" w:cs="Arial"/>
                <w:lang w:eastAsia="en-GB"/>
              </w:rPr>
              <w:t>iv</w:t>
            </w:r>
            <w:proofErr w:type="spellEnd"/>
            <w:r w:rsidRPr="00D33B85">
              <w:rPr>
                <w:rFonts w:ascii="Arial" w:hAnsi="Arial" w:cs="Arial"/>
                <w:lang w:eastAsia="en-GB"/>
              </w:rPr>
              <w:t>) cualquier otra documentación que, de manera fehaciente demuestre la experiencia del personal propuesto.</w:t>
            </w:r>
          </w:p>
          <w:p w14:paraId="58E406E7" w14:textId="77777777" w:rsidR="00695C6C" w:rsidRPr="00D33B85" w:rsidRDefault="00695C6C" w:rsidP="00695C6C">
            <w:pPr>
              <w:widowControl w:val="0"/>
              <w:jc w:val="both"/>
              <w:rPr>
                <w:rFonts w:ascii="Arial" w:hAnsi="Arial" w:cs="Arial"/>
                <w:b/>
                <w:bCs/>
                <w:lang w:val="es-ES" w:eastAsia="en-GB"/>
              </w:rPr>
            </w:pPr>
            <w:r w:rsidRPr="00D33B85">
              <w:rPr>
                <w:rFonts w:ascii="Arial" w:hAnsi="Arial" w:cs="Arial"/>
                <w:lang w:eastAsia="en-GB"/>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41E79EF" w14:textId="77777777" w:rsidR="00695C6C" w:rsidRPr="00D33B85" w:rsidRDefault="00695C6C" w:rsidP="00695C6C">
            <w:pPr>
              <w:widowControl w:val="0"/>
              <w:jc w:val="both"/>
              <w:rPr>
                <w:rFonts w:ascii="Arial" w:hAnsi="Arial" w:cs="Arial"/>
                <w:b/>
                <w:lang w:val="es-ES" w:eastAsia="en-GB"/>
              </w:rPr>
            </w:pPr>
            <w:r w:rsidRPr="00D33B85">
              <w:rPr>
                <w:rFonts w:ascii="Arial" w:hAnsi="Arial" w:cs="Arial"/>
                <w:lang w:eastAsia="en-GB"/>
              </w:rPr>
              <w:t xml:space="preserve">En caso los documentos para acreditar la experiencia establezcan el plazo de la experiencia adquirida por el personal clave en meses sin especificar los días se debe </w:t>
            </w:r>
            <w:r w:rsidRPr="00D33B85">
              <w:rPr>
                <w:rFonts w:ascii="Arial" w:hAnsi="Arial" w:cs="Arial"/>
                <w:lang w:eastAsia="en-GB"/>
              </w:rPr>
              <w:lastRenderedPageBreak/>
              <w:t>considerar el mes completo.</w:t>
            </w:r>
          </w:p>
          <w:p w14:paraId="769D0D3C" w14:textId="3FFB5379" w:rsidR="005B5E4E" w:rsidRPr="00FD3A02" w:rsidRDefault="00695C6C" w:rsidP="00AC17C0">
            <w:pPr>
              <w:widowControl w:val="0"/>
              <w:jc w:val="both"/>
              <w:rPr>
                <w:rFonts w:asciiTheme="minorHAnsi" w:hAnsiTheme="minorHAnsi" w:cstheme="minorHAnsi"/>
                <w:b/>
                <w:bCs/>
                <w:sz w:val="22"/>
                <w:szCs w:val="22"/>
              </w:rPr>
            </w:pPr>
            <w:r w:rsidRPr="00D33B85">
              <w:rPr>
                <w:rFonts w:ascii="Arial" w:hAnsi="Arial" w:cs="Arial"/>
                <w:lang w:eastAsia="en-GB"/>
              </w:rPr>
              <w:t>Se considerará aquella experiencia que no tenga una antigüedad mayor a veinticinco (25) años anteriores a la fecha de la presentación de ofertas.</w:t>
            </w:r>
          </w:p>
        </w:tc>
      </w:tr>
      <w:tr w:rsidR="005B5E4E" w:rsidRPr="00FD3A02" w14:paraId="4F68949D" w14:textId="77777777" w:rsidTr="00B24BEA">
        <w:tc>
          <w:tcPr>
            <w:tcW w:w="438" w:type="dxa"/>
          </w:tcPr>
          <w:p w14:paraId="5FDDF00F" w14:textId="592AA9DB" w:rsidR="005B5E4E" w:rsidRPr="00FD3A02" w:rsidRDefault="005B5E4E" w:rsidP="00FD3A02">
            <w:pPr>
              <w:pStyle w:val="Prrafodelista"/>
              <w:spacing w:line="276" w:lineRule="auto"/>
              <w:ind w:left="0"/>
              <w:contextualSpacing/>
              <w:rPr>
                <w:rFonts w:asciiTheme="minorHAnsi" w:hAnsiTheme="minorHAnsi" w:cstheme="minorHAnsi"/>
                <w:b/>
                <w:bCs/>
                <w:sz w:val="22"/>
                <w:szCs w:val="22"/>
              </w:rPr>
            </w:pPr>
            <w:r w:rsidRPr="00FD3A02">
              <w:rPr>
                <w:rFonts w:asciiTheme="minorHAnsi" w:hAnsiTheme="minorHAnsi" w:cstheme="minorHAnsi"/>
                <w:b/>
                <w:bCs/>
                <w:sz w:val="22"/>
                <w:szCs w:val="22"/>
              </w:rPr>
              <w:lastRenderedPageBreak/>
              <w:t>2</w:t>
            </w:r>
          </w:p>
        </w:tc>
        <w:tc>
          <w:tcPr>
            <w:tcW w:w="1544" w:type="dxa"/>
          </w:tcPr>
          <w:p w14:paraId="604F4624" w14:textId="5A86E8A8" w:rsidR="005B5E4E" w:rsidRPr="00FD3A02" w:rsidRDefault="005B5E4E" w:rsidP="00FD3A02">
            <w:pPr>
              <w:pStyle w:val="Prrafodelista"/>
              <w:spacing w:line="276" w:lineRule="auto"/>
              <w:ind w:left="0"/>
              <w:contextualSpacing/>
              <w:jc w:val="center"/>
              <w:rPr>
                <w:rFonts w:asciiTheme="minorHAnsi" w:hAnsiTheme="minorHAnsi" w:cstheme="minorHAnsi"/>
                <w:sz w:val="22"/>
                <w:szCs w:val="22"/>
              </w:rPr>
            </w:pPr>
            <w:r w:rsidRPr="00FD3A02">
              <w:rPr>
                <w:rFonts w:asciiTheme="minorHAnsi" w:hAnsiTheme="minorHAnsi" w:cstheme="minorHAnsi"/>
                <w:sz w:val="22"/>
                <w:szCs w:val="22"/>
              </w:rPr>
              <w:t>Operadores de Servicios (05)</w:t>
            </w:r>
          </w:p>
        </w:tc>
        <w:tc>
          <w:tcPr>
            <w:tcW w:w="1987" w:type="dxa"/>
          </w:tcPr>
          <w:p w14:paraId="15164A34" w14:textId="77777777" w:rsidR="005B5E4E" w:rsidRPr="00FD3A0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r w:rsidRPr="00FD3A02">
              <w:rPr>
                <w:rFonts w:asciiTheme="minorHAnsi" w:eastAsia="Times New Roman" w:hAnsiTheme="minorHAnsi" w:cstheme="minorHAnsi"/>
                <w:sz w:val="22"/>
                <w:szCs w:val="22"/>
              </w:rPr>
              <w:t>Mínimo de 75 horas lectivas en capacitación en temas de Archivística.</w:t>
            </w:r>
          </w:p>
          <w:p w14:paraId="5C42B2FC" w14:textId="77777777" w:rsidR="005B5E4E" w:rsidRPr="00FD3A0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p>
        </w:tc>
        <w:tc>
          <w:tcPr>
            <w:tcW w:w="2063" w:type="dxa"/>
          </w:tcPr>
          <w:p w14:paraId="2BAEE48E" w14:textId="77777777" w:rsidR="005B5E4E" w:rsidRPr="007F55A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bookmarkStart w:id="1" w:name="_Hlk177384151"/>
            <w:r w:rsidRPr="007F55A2">
              <w:rPr>
                <w:rFonts w:asciiTheme="minorHAnsi" w:eastAsia="Times New Roman" w:hAnsiTheme="minorHAnsi" w:cstheme="minorHAnsi"/>
                <w:sz w:val="22"/>
                <w:szCs w:val="22"/>
              </w:rPr>
              <w:t>Experiencia laboral mínima de un (01) año en el sector público y/o privado, en temas vinculados a la conservación, foliación de documentos, organización de documentos (clasificación, ordenamiento, y signatura), descripción de documentos (inventarios), transferencia y/o eliminación de documentos.</w:t>
            </w:r>
          </w:p>
          <w:bookmarkEnd w:id="1"/>
          <w:p w14:paraId="05D95A92" w14:textId="77777777" w:rsidR="005B5E4E" w:rsidRPr="007F55A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p>
        </w:tc>
        <w:tc>
          <w:tcPr>
            <w:tcW w:w="2324" w:type="dxa"/>
          </w:tcPr>
          <w:p w14:paraId="5E7129F3" w14:textId="77777777" w:rsidR="005B5E4E" w:rsidRPr="00FD3A0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r w:rsidRPr="00FD3A02">
              <w:rPr>
                <w:rFonts w:asciiTheme="minorHAnsi" w:eastAsia="Times New Roman" w:hAnsiTheme="minorHAnsi" w:cstheme="minorHAnsi"/>
                <w:sz w:val="22"/>
                <w:szCs w:val="22"/>
              </w:rPr>
              <w:t>Se acreditará con copia simple de constancias, certificados u otros sobre la materia requerida que señale claramente la experiencia solicitada, expedido por entidad educativa autorizada por el Ministerio de Educación debidamente acreditada y vigente en el momento de la capacitación.</w:t>
            </w:r>
          </w:p>
          <w:p w14:paraId="089F44AA" w14:textId="77777777" w:rsidR="005B5E4E" w:rsidRPr="00FD3A02" w:rsidRDefault="005B5E4E" w:rsidP="00FD3A02">
            <w:pPr>
              <w:pStyle w:val="Prrafodelista"/>
              <w:spacing w:line="276" w:lineRule="auto"/>
              <w:ind w:left="0"/>
              <w:contextualSpacing/>
              <w:rPr>
                <w:rFonts w:asciiTheme="minorHAnsi" w:hAnsiTheme="minorHAnsi" w:cstheme="minorHAnsi"/>
                <w:b/>
                <w:bCs/>
                <w:sz w:val="22"/>
                <w:szCs w:val="22"/>
              </w:rPr>
            </w:pPr>
          </w:p>
          <w:p w14:paraId="7E745187" w14:textId="26D3A270" w:rsidR="005B5E4E" w:rsidRPr="00FD3A02" w:rsidRDefault="005B5E4E" w:rsidP="00FD3A02">
            <w:pPr>
              <w:pStyle w:val="Sinespaciado"/>
              <w:widowControl w:val="0"/>
              <w:autoSpaceDE w:val="0"/>
              <w:autoSpaceDN w:val="0"/>
              <w:adjustRightInd w:val="0"/>
              <w:spacing w:line="276" w:lineRule="auto"/>
              <w:contextualSpacing/>
              <w:rPr>
                <w:rFonts w:asciiTheme="minorHAnsi" w:eastAsia="Times New Roman" w:hAnsiTheme="minorHAnsi" w:cstheme="minorHAnsi"/>
                <w:sz w:val="22"/>
                <w:szCs w:val="22"/>
              </w:rPr>
            </w:pPr>
            <w:r w:rsidRPr="00FD3A02">
              <w:rPr>
                <w:rFonts w:asciiTheme="minorHAnsi" w:eastAsia="Times New Roman" w:hAnsiTheme="minorHAnsi" w:cstheme="minorHAnsi"/>
                <w:sz w:val="22"/>
                <w:szCs w:val="22"/>
              </w:rPr>
              <w:t>La experiencia se acreditará con cualquiera de los siguientes documentos: copia simple de contratos y su respectiva conformidad, órdenes de servicio, constancias o certificados.</w:t>
            </w:r>
          </w:p>
        </w:tc>
      </w:tr>
    </w:tbl>
    <w:p w14:paraId="4B97FFFE" w14:textId="156DEFAE" w:rsidR="00FC39D1" w:rsidRPr="00FD3A02" w:rsidRDefault="00FC39D1" w:rsidP="00FD3A02">
      <w:pPr>
        <w:spacing w:after="0"/>
        <w:contextualSpacing/>
        <w:jc w:val="both"/>
        <w:rPr>
          <w:rFonts w:cstheme="minorHAnsi"/>
          <w:lang w:val="es-ES"/>
        </w:rPr>
      </w:pPr>
    </w:p>
    <w:p w14:paraId="7A88BACE" w14:textId="30D28DF6" w:rsidR="00A40871" w:rsidRPr="00FD3A02" w:rsidRDefault="43D6B394" w:rsidP="00FD3A02">
      <w:pPr>
        <w:pStyle w:val="Prrafodelista"/>
        <w:numPr>
          <w:ilvl w:val="0"/>
          <w:numId w:val="14"/>
        </w:numPr>
        <w:spacing w:line="276" w:lineRule="auto"/>
        <w:ind w:left="284" w:hanging="284"/>
        <w:contextualSpacing/>
        <w:jc w:val="both"/>
        <w:rPr>
          <w:rFonts w:asciiTheme="minorHAnsi" w:hAnsiTheme="minorHAnsi" w:cstheme="minorHAnsi"/>
          <w:b/>
          <w:bCs/>
          <w:caps/>
          <w:sz w:val="22"/>
          <w:szCs w:val="22"/>
          <w:u w:val="single"/>
        </w:rPr>
      </w:pPr>
      <w:r w:rsidRPr="00FD3A02">
        <w:rPr>
          <w:rFonts w:asciiTheme="minorHAnsi" w:hAnsiTheme="minorHAnsi" w:cstheme="minorHAnsi"/>
          <w:b/>
          <w:bCs/>
          <w:caps/>
          <w:sz w:val="22"/>
          <w:szCs w:val="22"/>
          <w:u w:val="single"/>
        </w:rPr>
        <w:t>CONDICIONES de ejecución CONTRACTUAL</w:t>
      </w:r>
      <w:r w:rsidR="001D1B3C" w:rsidRPr="00FD3A02">
        <w:rPr>
          <w:rFonts w:asciiTheme="minorHAnsi" w:hAnsiTheme="minorHAnsi" w:cstheme="minorHAnsi"/>
          <w:b/>
          <w:bCs/>
          <w:caps/>
          <w:sz w:val="22"/>
          <w:szCs w:val="22"/>
          <w:u w:val="single"/>
        </w:rPr>
        <w:t>:</w:t>
      </w:r>
    </w:p>
    <w:p w14:paraId="34FF1C98" w14:textId="77777777" w:rsidR="00A40871" w:rsidRPr="00FD3A02" w:rsidRDefault="00A40871" w:rsidP="00FD3A02">
      <w:pPr>
        <w:pStyle w:val="Prrafodelista"/>
        <w:spacing w:line="276" w:lineRule="auto"/>
        <w:ind w:left="709"/>
        <w:contextualSpacing/>
        <w:jc w:val="both"/>
        <w:rPr>
          <w:rFonts w:asciiTheme="minorHAnsi" w:hAnsiTheme="minorHAnsi" w:cstheme="minorHAnsi"/>
          <w:b/>
          <w:bCs/>
          <w:caps/>
          <w:sz w:val="22"/>
          <w:szCs w:val="22"/>
          <w:u w:val="single"/>
        </w:rPr>
      </w:pPr>
    </w:p>
    <w:p w14:paraId="78A2E4DE" w14:textId="77777777" w:rsidR="00A40871"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Plazo de prestación:</w:t>
      </w:r>
    </w:p>
    <w:p w14:paraId="40FAACDA" w14:textId="1124D4B7" w:rsidR="00945641" w:rsidRDefault="43D6B394" w:rsidP="00322759">
      <w:pPr>
        <w:widowControl w:val="0"/>
        <w:spacing w:after="0"/>
        <w:ind w:left="709"/>
        <w:jc w:val="both"/>
        <w:rPr>
          <w:rFonts w:eastAsia="Calibri" w:cstheme="minorHAnsi"/>
        </w:rPr>
      </w:pPr>
      <w:r w:rsidRPr="00FD3A02">
        <w:rPr>
          <w:rFonts w:eastAsia="Calibri" w:cstheme="minorHAnsi"/>
        </w:rPr>
        <w:t xml:space="preserve">Los servicios materia de la presente convocatoria se prestarán en el plazo de </w:t>
      </w:r>
      <w:r w:rsidR="004501B0" w:rsidRPr="00FD3A02">
        <w:rPr>
          <w:rFonts w:eastAsia="Calibri" w:cstheme="minorHAnsi"/>
        </w:rPr>
        <w:t xml:space="preserve">hasta </w:t>
      </w:r>
      <w:r w:rsidR="005B5E4E" w:rsidRPr="00FD3A02">
        <w:rPr>
          <w:rFonts w:eastAsia="Times New Roman" w:cstheme="minorHAnsi"/>
          <w:lang w:eastAsia="es-ES"/>
        </w:rPr>
        <w:t>sesenta (6</w:t>
      </w:r>
      <w:r w:rsidR="005B5E4E" w:rsidRPr="00FD3A02">
        <w:rPr>
          <w:rFonts w:eastAsia="Times New Roman" w:cstheme="minorHAnsi"/>
          <w:color w:val="000000" w:themeColor="text1"/>
          <w:lang w:eastAsia="es-ES"/>
        </w:rPr>
        <w:t>0) días calendarios</w:t>
      </w:r>
      <w:r w:rsidR="005B5E4E" w:rsidRPr="00FD3A02">
        <w:rPr>
          <w:rFonts w:eastAsia="Calibri" w:cstheme="minorHAnsi"/>
        </w:rPr>
        <w:t xml:space="preserve">, </w:t>
      </w:r>
      <w:r w:rsidRPr="00FD3A02">
        <w:rPr>
          <w:rFonts w:eastAsia="Calibri" w:cstheme="minorHAnsi"/>
        </w:rPr>
        <w:t>conforme al siguiente detalle:</w:t>
      </w:r>
    </w:p>
    <w:p w14:paraId="42C6EB23" w14:textId="77777777" w:rsidR="00322759" w:rsidRPr="00FD3A02" w:rsidRDefault="00322759" w:rsidP="00322759">
      <w:pPr>
        <w:widowControl w:val="0"/>
        <w:spacing w:after="0"/>
        <w:ind w:left="709"/>
        <w:jc w:val="both"/>
        <w:rPr>
          <w:rFonts w:eastAsia="Calibri" w:cstheme="minorHAnsi"/>
        </w:rPr>
      </w:pPr>
    </w:p>
    <w:tbl>
      <w:tblPr>
        <w:tblStyle w:val="Tablaconcuadrcula"/>
        <w:tblW w:w="8085" w:type="dxa"/>
        <w:tblInd w:w="982" w:type="dxa"/>
        <w:tblLook w:val="04A0" w:firstRow="1" w:lastRow="0" w:firstColumn="1" w:lastColumn="0" w:noHBand="0" w:noVBand="1"/>
      </w:tblPr>
      <w:tblGrid>
        <w:gridCol w:w="554"/>
        <w:gridCol w:w="1255"/>
        <w:gridCol w:w="4150"/>
        <w:gridCol w:w="2126"/>
      </w:tblGrid>
      <w:tr w:rsidR="005B5E4E" w:rsidRPr="00FD3A02" w14:paraId="7554AC32" w14:textId="77777777" w:rsidTr="005B5E4E">
        <w:tc>
          <w:tcPr>
            <w:tcW w:w="554" w:type="dxa"/>
            <w:vAlign w:val="center"/>
          </w:tcPr>
          <w:p w14:paraId="5BEFAF0E" w14:textId="77777777" w:rsidR="005B5E4E" w:rsidRPr="00FD3A02" w:rsidRDefault="005B5E4E" w:rsidP="00FD3A02">
            <w:pPr>
              <w:spacing w:after="0"/>
              <w:contextualSpacing/>
              <w:jc w:val="center"/>
              <w:rPr>
                <w:rFonts w:asciiTheme="minorHAnsi" w:hAnsiTheme="minorHAnsi" w:cstheme="minorHAnsi"/>
                <w:b/>
                <w:sz w:val="22"/>
                <w:szCs w:val="22"/>
                <w:lang w:val="es-MX"/>
              </w:rPr>
            </w:pPr>
            <w:proofErr w:type="spellStart"/>
            <w:r w:rsidRPr="00FD3A02">
              <w:rPr>
                <w:rFonts w:asciiTheme="minorHAnsi" w:hAnsiTheme="minorHAnsi" w:cstheme="minorHAnsi"/>
                <w:b/>
                <w:sz w:val="22"/>
                <w:szCs w:val="22"/>
                <w:lang w:val="es-MX"/>
              </w:rPr>
              <w:t>Nº</w:t>
            </w:r>
            <w:proofErr w:type="spellEnd"/>
          </w:p>
        </w:tc>
        <w:tc>
          <w:tcPr>
            <w:tcW w:w="1255" w:type="dxa"/>
            <w:vAlign w:val="center"/>
          </w:tcPr>
          <w:p w14:paraId="151B8FE5" w14:textId="77777777" w:rsidR="005B5E4E" w:rsidRPr="00FD3A02" w:rsidRDefault="005B5E4E" w:rsidP="00FD3A02">
            <w:pPr>
              <w:spacing w:after="0"/>
              <w:contextualSpacing/>
              <w:jc w:val="center"/>
              <w:rPr>
                <w:rFonts w:asciiTheme="minorHAnsi" w:eastAsiaTheme="minorHAnsi" w:hAnsiTheme="minorHAnsi" w:cstheme="minorHAnsi"/>
                <w:b/>
                <w:sz w:val="22"/>
                <w:szCs w:val="22"/>
                <w:lang w:val="es-MX" w:eastAsia="en-US"/>
              </w:rPr>
            </w:pPr>
            <w:r w:rsidRPr="00FD3A02">
              <w:rPr>
                <w:rFonts w:asciiTheme="minorHAnsi" w:eastAsiaTheme="minorHAnsi" w:hAnsiTheme="minorHAnsi" w:cstheme="minorHAnsi"/>
                <w:b/>
                <w:sz w:val="22"/>
                <w:szCs w:val="22"/>
                <w:lang w:val="es-MX" w:eastAsia="en-US"/>
              </w:rPr>
              <w:t>Entregable</w:t>
            </w:r>
          </w:p>
        </w:tc>
        <w:tc>
          <w:tcPr>
            <w:tcW w:w="4150" w:type="dxa"/>
            <w:vAlign w:val="center"/>
          </w:tcPr>
          <w:p w14:paraId="5D6BF591" w14:textId="77777777" w:rsidR="005B5E4E" w:rsidRPr="00FD3A02" w:rsidRDefault="005B5E4E" w:rsidP="00FD3A02">
            <w:pPr>
              <w:spacing w:after="0"/>
              <w:contextualSpacing/>
              <w:jc w:val="center"/>
              <w:rPr>
                <w:rFonts w:asciiTheme="minorHAnsi" w:eastAsiaTheme="minorHAnsi" w:hAnsiTheme="minorHAnsi" w:cstheme="minorHAnsi"/>
                <w:b/>
                <w:sz w:val="22"/>
                <w:szCs w:val="22"/>
                <w:lang w:val="es-MX" w:eastAsia="en-US"/>
              </w:rPr>
            </w:pPr>
            <w:r w:rsidRPr="00FD3A02">
              <w:rPr>
                <w:rFonts w:asciiTheme="minorHAnsi" w:eastAsiaTheme="minorHAnsi" w:hAnsiTheme="minorHAnsi" w:cstheme="minorHAnsi"/>
                <w:b/>
                <w:sz w:val="22"/>
                <w:szCs w:val="22"/>
                <w:lang w:val="es-MX" w:eastAsia="en-US"/>
              </w:rPr>
              <w:t>Descripción</w:t>
            </w:r>
          </w:p>
        </w:tc>
        <w:tc>
          <w:tcPr>
            <w:tcW w:w="2126" w:type="dxa"/>
            <w:vAlign w:val="center"/>
          </w:tcPr>
          <w:p w14:paraId="11B8B06B" w14:textId="77777777" w:rsidR="005B5E4E" w:rsidRPr="00FD3A02" w:rsidRDefault="005B5E4E" w:rsidP="00FD3A02">
            <w:pPr>
              <w:spacing w:after="0"/>
              <w:contextualSpacing/>
              <w:jc w:val="center"/>
              <w:rPr>
                <w:rFonts w:asciiTheme="minorHAnsi" w:eastAsiaTheme="minorHAnsi" w:hAnsiTheme="minorHAnsi" w:cstheme="minorHAnsi"/>
                <w:b/>
                <w:sz w:val="22"/>
                <w:szCs w:val="22"/>
                <w:lang w:val="es-MX" w:eastAsia="en-US"/>
              </w:rPr>
            </w:pPr>
            <w:r w:rsidRPr="00FD3A02">
              <w:rPr>
                <w:rFonts w:asciiTheme="minorHAnsi" w:eastAsiaTheme="minorHAnsi" w:hAnsiTheme="minorHAnsi" w:cstheme="minorHAnsi"/>
                <w:b/>
                <w:sz w:val="22"/>
                <w:szCs w:val="22"/>
                <w:lang w:val="es-MX" w:eastAsia="en-US"/>
              </w:rPr>
              <w:t xml:space="preserve">Plazo de entrega </w:t>
            </w:r>
          </w:p>
        </w:tc>
      </w:tr>
      <w:tr w:rsidR="005B5E4E" w:rsidRPr="00FD3A02" w14:paraId="58081967" w14:textId="77777777" w:rsidTr="005B5E4E">
        <w:tc>
          <w:tcPr>
            <w:tcW w:w="554" w:type="dxa"/>
            <w:vAlign w:val="center"/>
          </w:tcPr>
          <w:p w14:paraId="4C5EE443" w14:textId="77777777" w:rsidR="005B5E4E" w:rsidRPr="00FD3A02" w:rsidRDefault="005B5E4E" w:rsidP="00FD3A02">
            <w:pPr>
              <w:spacing w:after="0"/>
              <w:contextualSpacing/>
              <w:jc w:val="center"/>
              <w:rPr>
                <w:rFonts w:asciiTheme="minorHAnsi" w:hAnsiTheme="minorHAnsi" w:cstheme="minorHAnsi"/>
                <w:sz w:val="22"/>
                <w:szCs w:val="22"/>
                <w:lang w:val="es-MX"/>
              </w:rPr>
            </w:pPr>
            <w:r w:rsidRPr="00FD3A02">
              <w:rPr>
                <w:rFonts w:asciiTheme="minorHAnsi" w:hAnsiTheme="minorHAnsi" w:cstheme="minorHAnsi"/>
                <w:sz w:val="22"/>
                <w:szCs w:val="22"/>
                <w:lang w:val="es-MX"/>
              </w:rPr>
              <w:t>1</w:t>
            </w:r>
          </w:p>
        </w:tc>
        <w:tc>
          <w:tcPr>
            <w:tcW w:w="1255" w:type="dxa"/>
            <w:vAlign w:val="center"/>
          </w:tcPr>
          <w:p w14:paraId="6F67BFF8" w14:textId="77777777" w:rsidR="005B5E4E" w:rsidRPr="00FD3A02" w:rsidRDefault="005B5E4E" w:rsidP="00FD3A02">
            <w:pPr>
              <w:spacing w:after="0"/>
              <w:contextualSpacing/>
              <w:jc w:val="center"/>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Primero</w:t>
            </w:r>
          </w:p>
        </w:tc>
        <w:tc>
          <w:tcPr>
            <w:tcW w:w="4150" w:type="dxa"/>
            <w:vAlign w:val="center"/>
          </w:tcPr>
          <w:p w14:paraId="7A3C80EE" w14:textId="200B5A23" w:rsidR="005B5E4E" w:rsidRPr="00FD3A02" w:rsidRDefault="005B5E4E" w:rsidP="00FD3A02">
            <w:pPr>
              <w:spacing w:after="0"/>
              <w:contextualSpacing/>
              <w:jc w:val="both"/>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Plan de Trabajo con cronograma de actividades</w:t>
            </w:r>
            <w:r w:rsidR="00370064" w:rsidRPr="00FD3A02">
              <w:rPr>
                <w:rFonts w:asciiTheme="minorHAnsi" w:eastAsiaTheme="minorHAnsi" w:hAnsiTheme="minorHAnsi" w:cstheme="minorHAnsi"/>
                <w:sz w:val="22"/>
                <w:szCs w:val="22"/>
                <w:lang w:val="es-MX" w:eastAsia="en-US"/>
              </w:rPr>
              <w:t>.</w:t>
            </w:r>
          </w:p>
        </w:tc>
        <w:tc>
          <w:tcPr>
            <w:tcW w:w="2126" w:type="dxa"/>
            <w:vAlign w:val="center"/>
          </w:tcPr>
          <w:p w14:paraId="7E2B23C4" w14:textId="13A576C5" w:rsidR="005B5E4E" w:rsidRPr="00FD3A02" w:rsidRDefault="00511DFE" w:rsidP="00FD3A02">
            <w:pPr>
              <w:spacing w:after="0"/>
              <w:contextualSpacing/>
              <w:jc w:val="center"/>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 xml:space="preserve">Hasta </w:t>
            </w:r>
            <w:r w:rsidR="005B5E4E" w:rsidRPr="00FD3A02">
              <w:rPr>
                <w:rFonts w:asciiTheme="minorHAnsi" w:eastAsiaTheme="minorHAnsi" w:hAnsiTheme="minorHAnsi" w:cstheme="minorHAnsi"/>
                <w:sz w:val="22"/>
                <w:szCs w:val="22"/>
                <w:lang w:val="es-MX" w:eastAsia="en-US"/>
              </w:rPr>
              <w:t>05 días calendario</w:t>
            </w:r>
          </w:p>
        </w:tc>
      </w:tr>
      <w:tr w:rsidR="005B5E4E" w:rsidRPr="00FD3A02" w14:paraId="5E7E017C" w14:textId="77777777" w:rsidTr="005B5E4E">
        <w:tc>
          <w:tcPr>
            <w:tcW w:w="554" w:type="dxa"/>
            <w:vAlign w:val="center"/>
          </w:tcPr>
          <w:p w14:paraId="49C3605B" w14:textId="77777777" w:rsidR="005B5E4E" w:rsidRPr="00FD3A02" w:rsidRDefault="005B5E4E" w:rsidP="00FD3A02">
            <w:pPr>
              <w:spacing w:after="0"/>
              <w:contextualSpacing/>
              <w:jc w:val="center"/>
              <w:rPr>
                <w:rFonts w:asciiTheme="minorHAnsi" w:hAnsiTheme="minorHAnsi" w:cstheme="minorHAnsi"/>
                <w:sz w:val="22"/>
                <w:szCs w:val="22"/>
                <w:lang w:val="es-MX"/>
              </w:rPr>
            </w:pPr>
            <w:r w:rsidRPr="00FD3A02">
              <w:rPr>
                <w:rFonts w:asciiTheme="minorHAnsi" w:hAnsiTheme="minorHAnsi" w:cstheme="minorHAnsi"/>
                <w:sz w:val="22"/>
                <w:szCs w:val="22"/>
                <w:lang w:val="es-MX"/>
              </w:rPr>
              <w:t>2</w:t>
            </w:r>
          </w:p>
        </w:tc>
        <w:tc>
          <w:tcPr>
            <w:tcW w:w="1255" w:type="dxa"/>
            <w:vAlign w:val="center"/>
          </w:tcPr>
          <w:p w14:paraId="67545806" w14:textId="77777777" w:rsidR="005B5E4E" w:rsidRPr="00FD3A02" w:rsidRDefault="005B5E4E" w:rsidP="00FD3A02">
            <w:pPr>
              <w:spacing w:after="0"/>
              <w:contextualSpacing/>
              <w:jc w:val="center"/>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Segundo</w:t>
            </w:r>
          </w:p>
        </w:tc>
        <w:tc>
          <w:tcPr>
            <w:tcW w:w="4150" w:type="dxa"/>
            <w:vAlign w:val="center"/>
          </w:tcPr>
          <w:p w14:paraId="29C1DDA2" w14:textId="77777777" w:rsidR="005B5E4E" w:rsidRPr="00FD3A02" w:rsidRDefault="005B5E4E" w:rsidP="00FD3A02">
            <w:pPr>
              <w:spacing w:after="0"/>
              <w:contextualSpacing/>
              <w:jc w:val="both"/>
              <w:rPr>
                <w:rFonts w:asciiTheme="minorHAnsi" w:eastAsiaTheme="minorEastAsia" w:hAnsiTheme="minorHAnsi" w:cstheme="minorHAnsi"/>
                <w:sz w:val="22"/>
                <w:szCs w:val="22"/>
                <w:lang w:val="es-MX"/>
              </w:rPr>
            </w:pPr>
            <w:r w:rsidRPr="00FD3A02">
              <w:rPr>
                <w:rFonts w:asciiTheme="minorHAnsi" w:eastAsiaTheme="minorEastAsia" w:hAnsiTheme="minorHAnsi" w:cstheme="minorHAnsi"/>
                <w:sz w:val="22"/>
                <w:szCs w:val="22"/>
                <w:lang w:val="es-MX"/>
              </w:rPr>
              <w:t xml:space="preserve">Informe del servicio con imágenes </w:t>
            </w:r>
            <w:proofErr w:type="spellStart"/>
            <w:r w:rsidRPr="00FD3A02">
              <w:rPr>
                <w:rFonts w:asciiTheme="minorHAnsi" w:eastAsiaTheme="minorEastAsia" w:hAnsiTheme="minorHAnsi" w:cstheme="minorHAnsi"/>
                <w:sz w:val="22"/>
                <w:szCs w:val="22"/>
                <w:lang w:val="es-MX"/>
              </w:rPr>
              <w:t>sustentatorias</w:t>
            </w:r>
            <w:proofErr w:type="spellEnd"/>
            <w:r w:rsidRPr="00FD3A02">
              <w:rPr>
                <w:rFonts w:asciiTheme="minorHAnsi" w:eastAsiaTheme="minorEastAsia" w:hAnsiTheme="minorHAnsi" w:cstheme="minorHAnsi"/>
                <w:sz w:val="22"/>
                <w:szCs w:val="22"/>
                <w:lang w:val="es-MX"/>
              </w:rPr>
              <w:t xml:space="preserve"> del estado de los documentos en cada proceso del servicio realizado durante el periodo.</w:t>
            </w:r>
          </w:p>
          <w:p w14:paraId="0D606892" w14:textId="77777777" w:rsidR="005B5E4E" w:rsidRPr="00FD3A02" w:rsidRDefault="005B5E4E" w:rsidP="00FD3A02">
            <w:pPr>
              <w:spacing w:after="0"/>
              <w:contextualSpacing/>
              <w:jc w:val="both"/>
              <w:rPr>
                <w:rFonts w:asciiTheme="minorHAnsi" w:eastAsiaTheme="minorHAnsi" w:hAnsiTheme="minorHAnsi" w:cstheme="minorHAnsi"/>
                <w:sz w:val="22"/>
                <w:szCs w:val="22"/>
                <w:lang w:val="es-MX"/>
              </w:rPr>
            </w:pPr>
            <w:r w:rsidRPr="00FD3A02">
              <w:rPr>
                <w:rFonts w:asciiTheme="minorHAnsi" w:eastAsiaTheme="minorHAnsi" w:hAnsiTheme="minorHAnsi" w:cstheme="minorHAnsi"/>
                <w:sz w:val="22"/>
                <w:szCs w:val="22"/>
                <w:lang w:val="es-MX"/>
              </w:rPr>
              <w:t>Instrumento descriptivo de documentos trabajados en formato Excel.</w:t>
            </w:r>
          </w:p>
        </w:tc>
        <w:tc>
          <w:tcPr>
            <w:tcW w:w="2126" w:type="dxa"/>
            <w:vAlign w:val="center"/>
          </w:tcPr>
          <w:p w14:paraId="46985EEA" w14:textId="5C2B2C29" w:rsidR="005B5E4E" w:rsidRPr="00FD3A02" w:rsidRDefault="00D01063" w:rsidP="00FD3A02">
            <w:pPr>
              <w:spacing w:after="0"/>
              <w:contextualSpacing/>
              <w:jc w:val="center"/>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 xml:space="preserve">Hasta </w:t>
            </w:r>
            <w:r w:rsidR="005B5E4E" w:rsidRPr="00FD3A02">
              <w:rPr>
                <w:rFonts w:asciiTheme="minorHAnsi" w:eastAsiaTheme="minorHAnsi" w:hAnsiTheme="minorHAnsi" w:cstheme="minorHAnsi"/>
                <w:sz w:val="22"/>
                <w:szCs w:val="22"/>
                <w:lang w:val="es-MX" w:eastAsia="en-US"/>
              </w:rPr>
              <w:t>30 días calendario</w:t>
            </w:r>
          </w:p>
        </w:tc>
      </w:tr>
      <w:tr w:rsidR="005B5E4E" w:rsidRPr="00FD3A02" w14:paraId="70F21DC5" w14:textId="77777777" w:rsidTr="005B5E4E">
        <w:tc>
          <w:tcPr>
            <w:tcW w:w="554" w:type="dxa"/>
            <w:vAlign w:val="center"/>
          </w:tcPr>
          <w:p w14:paraId="230BE105" w14:textId="77777777" w:rsidR="005B5E4E" w:rsidRPr="00FD3A02" w:rsidRDefault="005B5E4E" w:rsidP="00FD3A02">
            <w:pPr>
              <w:spacing w:after="0"/>
              <w:contextualSpacing/>
              <w:jc w:val="center"/>
              <w:rPr>
                <w:rFonts w:asciiTheme="minorHAnsi" w:hAnsiTheme="minorHAnsi" w:cstheme="minorHAnsi"/>
                <w:sz w:val="22"/>
                <w:szCs w:val="22"/>
                <w:lang w:val="es-MX"/>
              </w:rPr>
            </w:pPr>
            <w:r w:rsidRPr="00FD3A02">
              <w:rPr>
                <w:rFonts w:asciiTheme="minorHAnsi" w:hAnsiTheme="minorHAnsi" w:cstheme="minorHAnsi"/>
                <w:sz w:val="22"/>
                <w:szCs w:val="22"/>
                <w:lang w:val="es-MX"/>
              </w:rPr>
              <w:t>3</w:t>
            </w:r>
          </w:p>
        </w:tc>
        <w:tc>
          <w:tcPr>
            <w:tcW w:w="1255" w:type="dxa"/>
            <w:vAlign w:val="center"/>
          </w:tcPr>
          <w:p w14:paraId="19C430AB" w14:textId="77777777" w:rsidR="005B5E4E" w:rsidRPr="00FD3A02" w:rsidRDefault="005B5E4E" w:rsidP="00FD3A02">
            <w:pPr>
              <w:spacing w:after="0"/>
              <w:contextualSpacing/>
              <w:jc w:val="center"/>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Tercero</w:t>
            </w:r>
          </w:p>
        </w:tc>
        <w:tc>
          <w:tcPr>
            <w:tcW w:w="4150" w:type="dxa"/>
            <w:vAlign w:val="center"/>
          </w:tcPr>
          <w:p w14:paraId="168BDE46" w14:textId="77777777" w:rsidR="005B5E4E" w:rsidRPr="00FD3A02" w:rsidRDefault="005B5E4E" w:rsidP="00FD3A02">
            <w:pPr>
              <w:spacing w:after="0"/>
              <w:contextualSpacing/>
              <w:jc w:val="both"/>
              <w:rPr>
                <w:rFonts w:asciiTheme="minorHAnsi" w:eastAsiaTheme="minorEastAsia" w:hAnsiTheme="minorHAnsi" w:cstheme="minorHAnsi"/>
                <w:sz w:val="22"/>
                <w:szCs w:val="22"/>
                <w:lang w:val="es-MX"/>
              </w:rPr>
            </w:pPr>
            <w:r w:rsidRPr="00FD3A02">
              <w:rPr>
                <w:rFonts w:asciiTheme="minorHAnsi" w:eastAsiaTheme="minorEastAsia" w:hAnsiTheme="minorHAnsi" w:cstheme="minorHAnsi"/>
                <w:sz w:val="22"/>
                <w:szCs w:val="22"/>
                <w:lang w:val="es-MX"/>
              </w:rPr>
              <w:t xml:space="preserve">Informe final con imágenes </w:t>
            </w:r>
            <w:proofErr w:type="spellStart"/>
            <w:r w:rsidRPr="00FD3A02">
              <w:rPr>
                <w:rFonts w:asciiTheme="minorHAnsi" w:eastAsiaTheme="minorEastAsia" w:hAnsiTheme="minorHAnsi" w:cstheme="minorHAnsi"/>
                <w:sz w:val="22"/>
                <w:szCs w:val="22"/>
                <w:lang w:val="es-MX"/>
              </w:rPr>
              <w:t>sustentatorias</w:t>
            </w:r>
            <w:proofErr w:type="spellEnd"/>
            <w:r w:rsidRPr="00FD3A02">
              <w:rPr>
                <w:rFonts w:asciiTheme="minorHAnsi" w:eastAsiaTheme="minorEastAsia" w:hAnsiTheme="minorHAnsi" w:cstheme="minorHAnsi"/>
                <w:sz w:val="22"/>
                <w:szCs w:val="22"/>
                <w:lang w:val="es-MX"/>
              </w:rPr>
              <w:t xml:space="preserve"> del estado de los documentos en cada proceso del servicio.</w:t>
            </w:r>
          </w:p>
          <w:p w14:paraId="0EDAE838" w14:textId="77777777" w:rsidR="005B5E4E" w:rsidRPr="00FD3A02" w:rsidRDefault="005B5E4E" w:rsidP="00FD3A02">
            <w:pPr>
              <w:spacing w:after="0"/>
              <w:contextualSpacing/>
              <w:jc w:val="both"/>
              <w:rPr>
                <w:rFonts w:asciiTheme="minorHAnsi" w:eastAsiaTheme="minorHAnsi" w:hAnsiTheme="minorHAnsi" w:cstheme="minorHAnsi"/>
                <w:sz w:val="22"/>
                <w:szCs w:val="22"/>
                <w:lang w:val="es-MX"/>
              </w:rPr>
            </w:pPr>
            <w:r w:rsidRPr="00FD3A02">
              <w:rPr>
                <w:rFonts w:asciiTheme="minorHAnsi" w:eastAsiaTheme="minorHAnsi" w:hAnsiTheme="minorHAnsi" w:cstheme="minorHAnsi"/>
                <w:sz w:val="22"/>
                <w:szCs w:val="22"/>
                <w:lang w:val="es-MX"/>
              </w:rPr>
              <w:t>Instrumento descriptivo de documentos trabajados en formato Excel.</w:t>
            </w:r>
          </w:p>
        </w:tc>
        <w:tc>
          <w:tcPr>
            <w:tcW w:w="2126" w:type="dxa"/>
            <w:vAlign w:val="center"/>
          </w:tcPr>
          <w:p w14:paraId="7F0B5613" w14:textId="1D3C66C3" w:rsidR="005B5E4E" w:rsidRPr="00FD3A02" w:rsidRDefault="00D01063" w:rsidP="00FD3A02">
            <w:pPr>
              <w:spacing w:after="0"/>
              <w:contextualSpacing/>
              <w:jc w:val="center"/>
              <w:rPr>
                <w:rFonts w:asciiTheme="minorHAnsi" w:eastAsiaTheme="minorHAnsi" w:hAnsiTheme="minorHAnsi" w:cstheme="minorHAnsi"/>
                <w:sz w:val="22"/>
                <w:szCs w:val="22"/>
                <w:lang w:val="es-MX" w:eastAsia="en-US"/>
              </w:rPr>
            </w:pPr>
            <w:r w:rsidRPr="00FD3A02">
              <w:rPr>
                <w:rFonts w:asciiTheme="minorHAnsi" w:eastAsiaTheme="minorHAnsi" w:hAnsiTheme="minorHAnsi" w:cstheme="minorHAnsi"/>
                <w:sz w:val="22"/>
                <w:szCs w:val="22"/>
                <w:lang w:val="es-MX" w:eastAsia="en-US"/>
              </w:rPr>
              <w:t xml:space="preserve">Hasta </w:t>
            </w:r>
            <w:r w:rsidR="005B5E4E" w:rsidRPr="00FD3A02">
              <w:rPr>
                <w:rFonts w:asciiTheme="minorHAnsi" w:eastAsiaTheme="minorHAnsi" w:hAnsiTheme="minorHAnsi" w:cstheme="minorHAnsi"/>
                <w:sz w:val="22"/>
                <w:szCs w:val="22"/>
                <w:lang w:val="es-MX" w:eastAsia="en-US"/>
              </w:rPr>
              <w:t>60 días calendario</w:t>
            </w:r>
          </w:p>
        </w:tc>
      </w:tr>
    </w:tbl>
    <w:p w14:paraId="2294D01B" w14:textId="77777777" w:rsidR="00945641" w:rsidRPr="00FD3A02" w:rsidRDefault="43D6B394" w:rsidP="00EE7E12">
      <w:pPr>
        <w:spacing w:after="0"/>
        <w:ind w:left="709"/>
        <w:contextualSpacing/>
        <w:jc w:val="both"/>
        <w:rPr>
          <w:rFonts w:eastAsia="Calibri" w:cstheme="minorHAnsi"/>
        </w:rPr>
      </w:pPr>
      <w:r w:rsidRPr="00FD3A02">
        <w:rPr>
          <w:rFonts w:eastAsia="Calibri" w:cstheme="minorHAnsi"/>
        </w:rPr>
        <w:t>Se precisa que los entregables deben ser remitidos por la mesa de partes virtual y/o física.</w:t>
      </w:r>
    </w:p>
    <w:p w14:paraId="0AD9C6F4" w14:textId="77777777" w:rsidR="00945641" w:rsidRPr="00FD3A02" w:rsidRDefault="00945641" w:rsidP="00EE7E12">
      <w:pPr>
        <w:spacing w:after="0"/>
        <w:ind w:left="709"/>
        <w:contextualSpacing/>
        <w:jc w:val="both"/>
        <w:rPr>
          <w:rFonts w:eastAsia="Times New Roman" w:cstheme="minorHAnsi"/>
          <w:b/>
          <w:bCs/>
          <w:lang w:eastAsia="es-ES"/>
        </w:rPr>
      </w:pPr>
    </w:p>
    <w:p w14:paraId="43031592" w14:textId="7DE59BFD" w:rsidR="005B5E4E" w:rsidRPr="00FD3A02" w:rsidRDefault="43D6B394" w:rsidP="00EE7E12">
      <w:pPr>
        <w:pStyle w:val="Prrafodelista"/>
        <w:spacing w:line="276" w:lineRule="auto"/>
        <w:ind w:left="709"/>
        <w:contextualSpacing/>
        <w:jc w:val="both"/>
        <w:rPr>
          <w:rFonts w:asciiTheme="minorHAnsi" w:hAnsiTheme="minorHAnsi" w:cstheme="minorHAnsi"/>
          <w:sz w:val="22"/>
          <w:szCs w:val="22"/>
        </w:rPr>
      </w:pPr>
      <w:r w:rsidRPr="00FD3A02">
        <w:rPr>
          <w:rFonts w:asciiTheme="minorHAnsi" w:hAnsiTheme="minorHAnsi" w:cstheme="minorHAnsi"/>
          <w:sz w:val="22"/>
          <w:szCs w:val="22"/>
        </w:rPr>
        <w:t xml:space="preserve">La dependencia encargada de otorgar la conformidad es </w:t>
      </w:r>
      <w:r w:rsidR="005B5E4E" w:rsidRPr="00FD3A02">
        <w:rPr>
          <w:rFonts w:asciiTheme="minorHAnsi" w:hAnsiTheme="minorHAnsi" w:cstheme="minorHAnsi"/>
          <w:sz w:val="22"/>
          <w:szCs w:val="22"/>
        </w:rPr>
        <w:t xml:space="preserve">el </w:t>
      </w:r>
      <w:r w:rsidR="005B5E4E" w:rsidRPr="00FD3A02">
        <w:rPr>
          <w:rFonts w:asciiTheme="minorHAnsi" w:hAnsiTheme="minorHAnsi" w:cstheme="minorHAnsi"/>
          <w:sz w:val="22"/>
          <w:szCs w:val="22"/>
          <w:lang w:val="es-ES"/>
        </w:rPr>
        <w:t>Área Corporativa de Gestión Documental.</w:t>
      </w:r>
    </w:p>
    <w:p w14:paraId="4B1F511A" w14:textId="77777777" w:rsidR="00A40871" w:rsidRPr="00FD3A02" w:rsidRDefault="00A40871" w:rsidP="00FD3A02">
      <w:pPr>
        <w:pStyle w:val="Prrafodelista"/>
        <w:spacing w:line="276" w:lineRule="auto"/>
        <w:ind w:left="1065"/>
        <w:contextualSpacing/>
        <w:jc w:val="both"/>
        <w:rPr>
          <w:rFonts w:asciiTheme="minorHAnsi" w:hAnsiTheme="minorHAnsi" w:cstheme="minorHAnsi"/>
          <w:b/>
          <w:bCs/>
          <w:sz w:val="22"/>
          <w:szCs w:val="22"/>
        </w:rPr>
      </w:pPr>
    </w:p>
    <w:p w14:paraId="5125F96B" w14:textId="0CDD6034" w:rsidR="00A40871" w:rsidRPr="00FD3A02" w:rsidRDefault="00890C17"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Forma</w:t>
      </w:r>
      <w:r w:rsidR="43D6B394" w:rsidRPr="00FD3A02">
        <w:rPr>
          <w:rFonts w:asciiTheme="minorHAnsi" w:hAnsiTheme="minorHAnsi" w:cstheme="minorHAnsi"/>
          <w:b/>
          <w:bCs/>
          <w:sz w:val="22"/>
          <w:szCs w:val="22"/>
        </w:rPr>
        <w:t xml:space="preserve"> de pago:</w:t>
      </w:r>
    </w:p>
    <w:p w14:paraId="2140063A" w14:textId="41DA7AC1" w:rsidR="00945641" w:rsidRDefault="43D6B394" w:rsidP="00EE7E12">
      <w:pPr>
        <w:pStyle w:val="Prrafodelista"/>
        <w:spacing w:line="276" w:lineRule="auto"/>
        <w:ind w:left="709"/>
        <w:contextualSpacing/>
        <w:jc w:val="both"/>
        <w:rPr>
          <w:rFonts w:asciiTheme="minorHAnsi" w:hAnsiTheme="minorHAnsi" w:cstheme="minorHAnsi"/>
          <w:sz w:val="22"/>
          <w:szCs w:val="22"/>
        </w:rPr>
      </w:pPr>
      <w:r w:rsidRPr="00EE7E12">
        <w:rPr>
          <w:rFonts w:asciiTheme="minorHAnsi" w:hAnsiTheme="minorHAnsi" w:cstheme="minorHAnsi"/>
          <w:sz w:val="22"/>
          <w:szCs w:val="22"/>
        </w:rPr>
        <w:t>FONAFE realizará el pago de la contraprestación pactada a favor del contratista en</w:t>
      </w:r>
      <w:r w:rsidR="00370064" w:rsidRPr="00EE7E12">
        <w:rPr>
          <w:rFonts w:asciiTheme="minorHAnsi" w:hAnsiTheme="minorHAnsi" w:cstheme="minorHAnsi"/>
          <w:sz w:val="22"/>
          <w:szCs w:val="22"/>
        </w:rPr>
        <w:t xml:space="preserve"> pago</w:t>
      </w:r>
      <w:r w:rsidR="5DD772A1" w:rsidRPr="00EE7E12">
        <w:rPr>
          <w:rFonts w:asciiTheme="minorHAnsi" w:hAnsiTheme="minorHAnsi" w:cstheme="minorHAnsi"/>
          <w:sz w:val="22"/>
          <w:szCs w:val="22"/>
        </w:rPr>
        <w:t>s</w:t>
      </w:r>
      <w:r w:rsidR="00370064" w:rsidRPr="00EE7E12">
        <w:rPr>
          <w:rFonts w:asciiTheme="minorHAnsi" w:hAnsiTheme="minorHAnsi" w:cstheme="minorHAnsi"/>
          <w:sz w:val="22"/>
          <w:szCs w:val="22"/>
        </w:rPr>
        <w:t xml:space="preserve"> </w:t>
      </w:r>
      <w:r w:rsidR="48E855DB" w:rsidRPr="00EE7E12">
        <w:rPr>
          <w:rFonts w:asciiTheme="minorHAnsi" w:hAnsiTheme="minorHAnsi" w:cstheme="minorHAnsi"/>
          <w:sz w:val="22"/>
          <w:szCs w:val="22"/>
        </w:rPr>
        <w:t>parciales</w:t>
      </w:r>
      <w:r w:rsidR="00370064" w:rsidRPr="00EE7E12">
        <w:rPr>
          <w:rFonts w:asciiTheme="minorHAnsi" w:hAnsiTheme="minorHAnsi" w:cstheme="minorHAnsi"/>
          <w:sz w:val="22"/>
          <w:szCs w:val="22"/>
        </w:rPr>
        <w:t xml:space="preserve">, </w:t>
      </w:r>
      <w:r w:rsidRPr="00EE7E12">
        <w:rPr>
          <w:rFonts w:asciiTheme="minorHAnsi" w:hAnsiTheme="minorHAnsi" w:cstheme="minorHAnsi"/>
          <w:sz w:val="22"/>
          <w:szCs w:val="22"/>
        </w:rPr>
        <w:t>conforme al siguiente detalle:</w:t>
      </w:r>
    </w:p>
    <w:p w14:paraId="0E4A114F" w14:textId="77777777" w:rsidR="00EE7E12" w:rsidRPr="00EE7E12" w:rsidRDefault="00EE7E12" w:rsidP="00EE7E12">
      <w:pPr>
        <w:pStyle w:val="Prrafodelista"/>
        <w:spacing w:line="276" w:lineRule="auto"/>
        <w:ind w:left="709"/>
        <w:contextualSpacing/>
        <w:jc w:val="both"/>
        <w:rPr>
          <w:rFonts w:asciiTheme="minorHAnsi" w:hAnsiTheme="minorHAnsi" w:cstheme="minorHAnsi"/>
          <w:sz w:val="22"/>
          <w:szCs w:val="22"/>
        </w:rPr>
      </w:pPr>
    </w:p>
    <w:tbl>
      <w:tblPr>
        <w:tblStyle w:val="Tablaconcuadrcula1"/>
        <w:tblW w:w="4957" w:type="dxa"/>
        <w:jc w:val="center"/>
        <w:tblLook w:val="04A0" w:firstRow="1" w:lastRow="0" w:firstColumn="1" w:lastColumn="0" w:noHBand="0" w:noVBand="1"/>
      </w:tblPr>
      <w:tblGrid>
        <w:gridCol w:w="709"/>
        <w:gridCol w:w="1413"/>
        <w:gridCol w:w="2835"/>
      </w:tblGrid>
      <w:tr w:rsidR="00370064" w:rsidRPr="00FD3A02" w14:paraId="6CF57F22" w14:textId="77777777">
        <w:trPr>
          <w:jc w:val="center"/>
        </w:trPr>
        <w:tc>
          <w:tcPr>
            <w:tcW w:w="709" w:type="dxa"/>
            <w:shd w:val="clear" w:color="auto" w:fill="F2F2F2" w:themeFill="background1" w:themeFillShade="F2"/>
          </w:tcPr>
          <w:p w14:paraId="655EDEE5" w14:textId="77777777" w:rsidR="00370064" w:rsidRPr="00FD3A02" w:rsidRDefault="00370064" w:rsidP="00FD3A02">
            <w:pPr>
              <w:spacing w:after="0"/>
              <w:contextualSpacing/>
              <w:jc w:val="center"/>
              <w:rPr>
                <w:rFonts w:asciiTheme="minorHAnsi" w:hAnsiTheme="minorHAnsi" w:cstheme="minorHAnsi"/>
                <w:b/>
                <w:bCs/>
                <w:sz w:val="22"/>
                <w:szCs w:val="22"/>
                <w:lang w:eastAsia="es-ES"/>
              </w:rPr>
            </w:pPr>
            <w:r w:rsidRPr="00FD3A02">
              <w:rPr>
                <w:rFonts w:asciiTheme="minorHAnsi" w:hAnsiTheme="minorHAnsi" w:cstheme="minorHAnsi"/>
                <w:b/>
                <w:bCs/>
                <w:sz w:val="22"/>
                <w:szCs w:val="22"/>
                <w:lang w:eastAsia="es-ES"/>
              </w:rPr>
              <w:t>N°</w:t>
            </w:r>
          </w:p>
        </w:tc>
        <w:tc>
          <w:tcPr>
            <w:tcW w:w="1413" w:type="dxa"/>
            <w:shd w:val="clear" w:color="auto" w:fill="F2F2F2" w:themeFill="background1" w:themeFillShade="F2"/>
          </w:tcPr>
          <w:p w14:paraId="0399E7AA" w14:textId="77777777" w:rsidR="00370064" w:rsidRPr="00FD3A02" w:rsidRDefault="00370064" w:rsidP="00FD3A02">
            <w:pPr>
              <w:spacing w:after="0"/>
              <w:contextualSpacing/>
              <w:jc w:val="center"/>
              <w:rPr>
                <w:rFonts w:asciiTheme="minorHAnsi" w:hAnsiTheme="minorHAnsi" w:cstheme="minorHAnsi"/>
                <w:b/>
                <w:bCs/>
                <w:sz w:val="22"/>
                <w:szCs w:val="22"/>
                <w:lang w:eastAsia="es-ES"/>
              </w:rPr>
            </w:pPr>
            <w:r w:rsidRPr="00FD3A02">
              <w:rPr>
                <w:rFonts w:asciiTheme="minorHAnsi" w:hAnsiTheme="minorHAnsi" w:cstheme="minorHAnsi"/>
                <w:b/>
                <w:bCs/>
                <w:sz w:val="22"/>
                <w:szCs w:val="22"/>
                <w:lang w:eastAsia="es-ES"/>
              </w:rPr>
              <w:t>Entregable</w:t>
            </w:r>
          </w:p>
        </w:tc>
        <w:tc>
          <w:tcPr>
            <w:tcW w:w="2835" w:type="dxa"/>
            <w:shd w:val="clear" w:color="auto" w:fill="F2F2F2" w:themeFill="background1" w:themeFillShade="F2"/>
          </w:tcPr>
          <w:p w14:paraId="42590A86" w14:textId="77777777" w:rsidR="00370064" w:rsidRPr="00FD3A02" w:rsidRDefault="00370064" w:rsidP="00FD3A02">
            <w:pPr>
              <w:spacing w:after="0"/>
              <w:contextualSpacing/>
              <w:jc w:val="center"/>
              <w:rPr>
                <w:rFonts w:asciiTheme="minorHAnsi" w:hAnsiTheme="minorHAnsi" w:cstheme="minorHAnsi"/>
                <w:b/>
                <w:bCs/>
                <w:sz w:val="22"/>
                <w:szCs w:val="22"/>
                <w:lang w:eastAsia="es-ES"/>
              </w:rPr>
            </w:pPr>
            <w:r w:rsidRPr="00FD3A02">
              <w:rPr>
                <w:rFonts w:asciiTheme="minorHAnsi" w:hAnsiTheme="minorHAnsi" w:cstheme="minorHAnsi"/>
                <w:b/>
                <w:bCs/>
                <w:sz w:val="22"/>
                <w:szCs w:val="22"/>
                <w:lang w:eastAsia="es-ES"/>
              </w:rPr>
              <w:t>Pago</w:t>
            </w:r>
          </w:p>
        </w:tc>
      </w:tr>
      <w:tr w:rsidR="00370064" w:rsidRPr="00FD3A02" w14:paraId="07DE7475" w14:textId="77777777">
        <w:trPr>
          <w:jc w:val="center"/>
        </w:trPr>
        <w:tc>
          <w:tcPr>
            <w:tcW w:w="709" w:type="dxa"/>
          </w:tcPr>
          <w:p w14:paraId="211B2DFE" w14:textId="77777777" w:rsidR="00370064" w:rsidRPr="00FD3A02" w:rsidRDefault="00370064" w:rsidP="00FD3A02">
            <w:pPr>
              <w:spacing w:after="0"/>
              <w:contextualSpacing/>
              <w:jc w:val="center"/>
              <w:rPr>
                <w:rFonts w:asciiTheme="minorHAnsi" w:hAnsiTheme="minorHAnsi" w:cstheme="minorHAnsi"/>
                <w:sz w:val="22"/>
                <w:szCs w:val="22"/>
                <w:lang w:eastAsia="es-ES"/>
              </w:rPr>
            </w:pPr>
            <w:r w:rsidRPr="00FD3A02">
              <w:rPr>
                <w:rFonts w:asciiTheme="minorHAnsi" w:hAnsiTheme="minorHAnsi" w:cstheme="minorHAnsi"/>
                <w:sz w:val="22"/>
                <w:szCs w:val="22"/>
                <w:lang w:eastAsia="es-ES"/>
              </w:rPr>
              <w:t>1</w:t>
            </w:r>
          </w:p>
        </w:tc>
        <w:tc>
          <w:tcPr>
            <w:tcW w:w="1413" w:type="dxa"/>
          </w:tcPr>
          <w:p w14:paraId="2AC03FD1" w14:textId="77777777" w:rsidR="00370064" w:rsidRPr="00FD3A02" w:rsidRDefault="00370064" w:rsidP="00FD3A02">
            <w:pPr>
              <w:spacing w:after="0"/>
              <w:contextualSpacing/>
              <w:rPr>
                <w:rFonts w:asciiTheme="minorHAnsi" w:hAnsiTheme="minorHAnsi" w:cstheme="minorHAnsi"/>
                <w:sz w:val="22"/>
                <w:szCs w:val="22"/>
                <w:lang w:eastAsia="es-ES"/>
              </w:rPr>
            </w:pPr>
            <w:r w:rsidRPr="00FD3A02">
              <w:rPr>
                <w:rFonts w:asciiTheme="minorHAnsi" w:hAnsiTheme="minorHAnsi" w:cstheme="minorHAnsi"/>
                <w:sz w:val="22"/>
                <w:szCs w:val="22"/>
                <w:lang w:eastAsia="es-ES"/>
              </w:rPr>
              <w:t>Primer</w:t>
            </w:r>
          </w:p>
        </w:tc>
        <w:tc>
          <w:tcPr>
            <w:tcW w:w="2835" w:type="dxa"/>
          </w:tcPr>
          <w:p w14:paraId="2C5D06E6" w14:textId="77777777" w:rsidR="00370064" w:rsidRPr="00FD3A02" w:rsidRDefault="00370064" w:rsidP="00FD3A02">
            <w:pPr>
              <w:spacing w:after="0"/>
              <w:contextualSpacing/>
              <w:jc w:val="center"/>
              <w:rPr>
                <w:rFonts w:asciiTheme="minorHAnsi" w:hAnsiTheme="minorHAnsi" w:cstheme="minorHAnsi"/>
                <w:bCs/>
                <w:sz w:val="22"/>
                <w:szCs w:val="22"/>
                <w:lang w:eastAsia="es-ES"/>
              </w:rPr>
            </w:pPr>
            <w:r w:rsidRPr="00FD3A02">
              <w:rPr>
                <w:rFonts w:asciiTheme="minorHAnsi" w:hAnsiTheme="minorHAnsi" w:cstheme="minorHAnsi"/>
                <w:bCs/>
                <w:sz w:val="22"/>
                <w:szCs w:val="22"/>
                <w:lang w:eastAsia="es-ES"/>
              </w:rPr>
              <w:t xml:space="preserve">20% de la Orden de Servicio </w:t>
            </w:r>
          </w:p>
        </w:tc>
      </w:tr>
      <w:tr w:rsidR="00370064" w:rsidRPr="00FD3A02" w14:paraId="61A3FF27" w14:textId="77777777">
        <w:trPr>
          <w:jc w:val="center"/>
        </w:trPr>
        <w:tc>
          <w:tcPr>
            <w:tcW w:w="709" w:type="dxa"/>
          </w:tcPr>
          <w:p w14:paraId="7C266A3E" w14:textId="77777777" w:rsidR="00370064" w:rsidRPr="00FD3A02" w:rsidRDefault="00370064" w:rsidP="00FD3A02">
            <w:pPr>
              <w:spacing w:after="0"/>
              <w:contextualSpacing/>
              <w:jc w:val="center"/>
              <w:rPr>
                <w:rFonts w:asciiTheme="minorHAnsi" w:hAnsiTheme="minorHAnsi" w:cstheme="minorHAnsi"/>
                <w:sz w:val="22"/>
                <w:szCs w:val="22"/>
                <w:lang w:eastAsia="es-ES"/>
              </w:rPr>
            </w:pPr>
            <w:r w:rsidRPr="00FD3A02">
              <w:rPr>
                <w:rFonts w:asciiTheme="minorHAnsi" w:hAnsiTheme="minorHAnsi" w:cstheme="minorHAnsi"/>
                <w:sz w:val="22"/>
                <w:szCs w:val="22"/>
                <w:lang w:eastAsia="es-ES"/>
              </w:rPr>
              <w:t>2</w:t>
            </w:r>
          </w:p>
        </w:tc>
        <w:tc>
          <w:tcPr>
            <w:tcW w:w="1413" w:type="dxa"/>
          </w:tcPr>
          <w:p w14:paraId="68C6C023" w14:textId="77777777" w:rsidR="00370064" w:rsidRPr="00FD3A02" w:rsidRDefault="00370064" w:rsidP="00FD3A02">
            <w:pPr>
              <w:spacing w:after="0"/>
              <w:contextualSpacing/>
              <w:rPr>
                <w:rFonts w:asciiTheme="minorHAnsi" w:hAnsiTheme="minorHAnsi" w:cstheme="minorHAnsi"/>
                <w:sz w:val="22"/>
                <w:szCs w:val="22"/>
                <w:lang w:eastAsia="es-ES"/>
              </w:rPr>
            </w:pPr>
            <w:r w:rsidRPr="00FD3A02">
              <w:rPr>
                <w:rFonts w:asciiTheme="minorHAnsi" w:hAnsiTheme="minorHAnsi" w:cstheme="minorHAnsi"/>
                <w:sz w:val="22"/>
                <w:szCs w:val="22"/>
                <w:lang w:eastAsia="es-ES"/>
              </w:rPr>
              <w:t>Segundo</w:t>
            </w:r>
          </w:p>
        </w:tc>
        <w:tc>
          <w:tcPr>
            <w:tcW w:w="2835" w:type="dxa"/>
          </w:tcPr>
          <w:p w14:paraId="2BC5E30C" w14:textId="77777777" w:rsidR="00370064" w:rsidRPr="00FD3A02" w:rsidRDefault="00370064" w:rsidP="00FD3A02">
            <w:pPr>
              <w:spacing w:after="0"/>
              <w:contextualSpacing/>
              <w:jc w:val="center"/>
              <w:rPr>
                <w:rFonts w:asciiTheme="minorHAnsi" w:hAnsiTheme="minorHAnsi" w:cstheme="minorHAnsi"/>
                <w:sz w:val="22"/>
                <w:szCs w:val="22"/>
                <w:lang w:eastAsia="es-ES"/>
              </w:rPr>
            </w:pPr>
            <w:r w:rsidRPr="00FD3A02">
              <w:rPr>
                <w:rFonts w:asciiTheme="minorHAnsi" w:hAnsiTheme="minorHAnsi" w:cstheme="minorHAnsi"/>
                <w:sz w:val="22"/>
                <w:szCs w:val="22"/>
                <w:lang w:eastAsia="es-ES"/>
              </w:rPr>
              <w:t>40% de la Orden de Servicio</w:t>
            </w:r>
          </w:p>
        </w:tc>
      </w:tr>
      <w:tr w:rsidR="00370064" w:rsidRPr="00FD3A02" w14:paraId="04FE4F5F" w14:textId="77777777">
        <w:trPr>
          <w:jc w:val="center"/>
        </w:trPr>
        <w:tc>
          <w:tcPr>
            <w:tcW w:w="709" w:type="dxa"/>
          </w:tcPr>
          <w:p w14:paraId="6B80530E" w14:textId="77777777" w:rsidR="00370064" w:rsidRPr="00FD3A02" w:rsidRDefault="00370064" w:rsidP="00FD3A02">
            <w:pPr>
              <w:spacing w:after="0"/>
              <w:contextualSpacing/>
              <w:jc w:val="center"/>
              <w:rPr>
                <w:rFonts w:asciiTheme="minorHAnsi" w:hAnsiTheme="minorHAnsi" w:cstheme="minorHAnsi"/>
                <w:sz w:val="22"/>
                <w:szCs w:val="22"/>
                <w:lang w:eastAsia="es-ES"/>
              </w:rPr>
            </w:pPr>
            <w:r w:rsidRPr="00FD3A02">
              <w:rPr>
                <w:rFonts w:asciiTheme="minorHAnsi" w:hAnsiTheme="minorHAnsi" w:cstheme="minorHAnsi"/>
                <w:sz w:val="22"/>
                <w:szCs w:val="22"/>
                <w:lang w:eastAsia="es-ES"/>
              </w:rPr>
              <w:t>3</w:t>
            </w:r>
          </w:p>
        </w:tc>
        <w:tc>
          <w:tcPr>
            <w:tcW w:w="1413" w:type="dxa"/>
          </w:tcPr>
          <w:p w14:paraId="34FF42C3" w14:textId="77777777" w:rsidR="00370064" w:rsidRPr="00FD3A02" w:rsidRDefault="00370064" w:rsidP="00FD3A02">
            <w:pPr>
              <w:spacing w:after="0"/>
              <w:contextualSpacing/>
              <w:rPr>
                <w:rFonts w:asciiTheme="minorHAnsi" w:hAnsiTheme="minorHAnsi" w:cstheme="minorHAnsi"/>
                <w:sz w:val="22"/>
                <w:szCs w:val="22"/>
                <w:lang w:eastAsia="es-ES"/>
              </w:rPr>
            </w:pPr>
            <w:r w:rsidRPr="00FD3A02">
              <w:rPr>
                <w:rFonts w:asciiTheme="minorHAnsi" w:hAnsiTheme="minorHAnsi" w:cstheme="minorHAnsi"/>
                <w:sz w:val="22"/>
                <w:szCs w:val="22"/>
                <w:lang w:eastAsia="es-ES"/>
              </w:rPr>
              <w:t>Tercer</w:t>
            </w:r>
          </w:p>
        </w:tc>
        <w:tc>
          <w:tcPr>
            <w:tcW w:w="2835" w:type="dxa"/>
          </w:tcPr>
          <w:p w14:paraId="3FB1044A" w14:textId="77777777" w:rsidR="00370064" w:rsidRPr="00FD3A02" w:rsidRDefault="00370064" w:rsidP="00FD3A02">
            <w:pPr>
              <w:spacing w:after="0"/>
              <w:contextualSpacing/>
              <w:jc w:val="center"/>
              <w:rPr>
                <w:rFonts w:asciiTheme="minorHAnsi" w:hAnsiTheme="minorHAnsi" w:cstheme="minorHAnsi"/>
                <w:sz w:val="22"/>
                <w:szCs w:val="22"/>
                <w:lang w:eastAsia="es-ES"/>
              </w:rPr>
            </w:pPr>
            <w:r w:rsidRPr="00FD3A02">
              <w:rPr>
                <w:rFonts w:asciiTheme="minorHAnsi" w:hAnsiTheme="minorHAnsi" w:cstheme="minorHAnsi"/>
                <w:sz w:val="22"/>
                <w:szCs w:val="22"/>
                <w:lang w:eastAsia="es-ES"/>
              </w:rPr>
              <w:t>40% de la Orden de Servicio</w:t>
            </w:r>
          </w:p>
        </w:tc>
      </w:tr>
    </w:tbl>
    <w:p w14:paraId="562C75D1" w14:textId="77777777" w:rsidR="00945641" w:rsidRPr="00FD3A02" w:rsidRDefault="00945641" w:rsidP="00FD3A02">
      <w:pPr>
        <w:spacing w:after="0"/>
        <w:ind w:left="1065"/>
        <w:contextualSpacing/>
        <w:jc w:val="both"/>
        <w:rPr>
          <w:rFonts w:eastAsia="Times New Roman" w:cstheme="minorHAnsi"/>
          <w:b/>
          <w:bCs/>
          <w:lang w:eastAsia="es-ES"/>
        </w:rPr>
      </w:pPr>
    </w:p>
    <w:p w14:paraId="1DE58624" w14:textId="77777777" w:rsidR="00945641" w:rsidRPr="00FD3A02" w:rsidRDefault="43D6B394" w:rsidP="00FF41BB">
      <w:pPr>
        <w:widowControl w:val="0"/>
        <w:spacing w:after="0"/>
        <w:ind w:left="709"/>
        <w:jc w:val="both"/>
        <w:rPr>
          <w:rFonts w:eastAsia="Calibri" w:cstheme="minorHAnsi"/>
        </w:rPr>
      </w:pPr>
      <w:r w:rsidRPr="00FD3A02">
        <w:rPr>
          <w:rFonts w:eastAsia="Calibri" w:cstheme="minorHAnsi"/>
        </w:rPr>
        <w:t>Para efectos del pago de las contraprestaciones ejecutadas por el contratista, FONAFE debe contar con la siguiente documentación:</w:t>
      </w:r>
    </w:p>
    <w:p w14:paraId="53B9ED4C" w14:textId="134330BD" w:rsidR="00E65A9A" w:rsidRPr="00FD3A02" w:rsidRDefault="00E65A9A" w:rsidP="00FF41BB">
      <w:pPr>
        <w:widowControl w:val="0"/>
        <w:numPr>
          <w:ilvl w:val="0"/>
          <w:numId w:val="18"/>
        </w:numPr>
        <w:spacing w:after="0"/>
        <w:ind w:left="1134"/>
        <w:jc w:val="both"/>
        <w:rPr>
          <w:rFonts w:eastAsia="Calibri" w:cstheme="minorHAnsi"/>
        </w:rPr>
      </w:pPr>
      <w:r w:rsidRPr="00FD3A02">
        <w:rPr>
          <w:rFonts w:eastAsia="Calibri" w:cstheme="minorHAnsi"/>
        </w:rPr>
        <w:t>Carta de presentación de Comprobante de pago</w:t>
      </w:r>
    </w:p>
    <w:p w14:paraId="7DAB0409" w14:textId="0E75AEA7" w:rsidR="00945641" w:rsidRPr="00FD3A02" w:rsidRDefault="43D6B394" w:rsidP="00FF41BB">
      <w:pPr>
        <w:widowControl w:val="0"/>
        <w:numPr>
          <w:ilvl w:val="0"/>
          <w:numId w:val="18"/>
        </w:numPr>
        <w:spacing w:after="0"/>
        <w:ind w:left="1134"/>
        <w:jc w:val="both"/>
        <w:rPr>
          <w:rFonts w:eastAsia="Calibri" w:cstheme="minorHAnsi"/>
        </w:rPr>
      </w:pPr>
      <w:r w:rsidRPr="00FD3A02">
        <w:rPr>
          <w:rFonts w:eastAsia="Calibri" w:cstheme="minorHAnsi"/>
        </w:rPr>
        <w:t>Comprobante de pago.</w:t>
      </w:r>
    </w:p>
    <w:p w14:paraId="27DC7E1E" w14:textId="77777777" w:rsidR="00945641" w:rsidRPr="00FD3A02" w:rsidRDefault="43D6B394" w:rsidP="00FF41BB">
      <w:pPr>
        <w:widowControl w:val="0"/>
        <w:numPr>
          <w:ilvl w:val="0"/>
          <w:numId w:val="18"/>
        </w:numPr>
        <w:spacing w:after="0"/>
        <w:ind w:left="1134"/>
        <w:jc w:val="both"/>
        <w:rPr>
          <w:rFonts w:eastAsia="Calibri" w:cstheme="minorHAnsi"/>
        </w:rPr>
      </w:pPr>
      <w:r w:rsidRPr="00FD3A02">
        <w:rPr>
          <w:rFonts w:eastAsia="Calibri" w:cstheme="minorHAnsi"/>
        </w:rPr>
        <w:t>Copia de la orden de servicio.</w:t>
      </w:r>
    </w:p>
    <w:p w14:paraId="1F16380C" w14:textId="77777777" w:rsidR="00945641" w:rsidRPr="00FD3A02" w:rsidRDefault="43D6B394" w:rsidP="00FF41BB">
      <w:pPr>
        <w:widowControl w:val="0"/>
        <w:numPr>
          <w:ilvl w:val="0"/>
          <w:numId w:val="18"/>
        </w:numPr>
        <w:spacing w:after="0"/>
        <w:ind w:left="1134"/>
        <w:jc w:val="both"/>
        <w:rPr>
          <w:rFonts w:eastAsia="Calibri" w:cstheme="minorHAnsi"/>
        </w:rPr>
      </w:pPr>
      <w:r w:rsidRPr="00FD3A02">
        <w:rPr>
          <w:rFonts w:eastAsia="Calibri" w:cstheme="minorHAnsi"/>
        </w:rPr>
        <w:t>Hoja de conformidad.</w:t>
      </w:r>
    </w:p>
    <w:p w14:paraId="664355AD" w14:textId="77777777" w:rsidR="00945641" w:rsidRPr="00FD3A02" w:rsidRDefault="00945641" w:rsidP="00FF41BB">
      <w:pPr>
        <w:widowControl w:val="0"/>
        <w:spacing w:after="0"/>
        <w:ind w:left="709"/>
        <w:jc w:val="both"/>
        <w:rPr>
          <w:rFonts w:eastAsia="Calibri" w:cstheme="minorHAnsi"/>
        </w:rPr>
      </w:pPr>
    </w:p>
    <w:p w14:paraId="3E4C5E96" w14:textId="3AABBCA3" w:rsidR="00945641" w:rsidRPr="00FD3A02" w:rsidRDefault="43D6B394" w:rsidP="00FF41BB">
      <w:pPr>
        <w:widowControl w:val="0"/>
        <w:spacing w:after="0"/>
        <w:ind w:left="709"/>
        <w:jc w:val="both"/>
        <w:rPr>
          <w:rFonts w:eastAsia="Calibri" w:cstheme="minorHAnsi"/>
        </w:rPr>
      </w:pPr>
      <w:r w:rsidRPr="00FD3A02">
        <w:rPr>
          <w:rFonts w:cstheme="minorHAnsi"/>
        </w:rPr>
        <w:t xml:space="preserve">El plazo de pago es de </w:t>
      </w:r>
      <w:r w:rsidR="004A0AB5" w:rsidRPr="00FD3A02">
        <w:rPr>
          <w:rFonts w:cstheme="minorHAnsi"/>
        </w:rPr>
        <w:t>diez</w:t>
      </w:r>
      <w:r w:rsidRPr="00FD3A02">
        <w:rPr>
          <w:rFonts w:cstheme="minorHAnsi"/>
        </w:rPr>
        <w:t xml:space="preserve"> (1</w:t>
      </w:r>
      <w:r w:rsidR="004A0AB5" w:rsidRPr="00FD3A02">
        <w:rPr>
          <w:rFonts w:cstheme="minorHAnsi"/>
        </w:rPr>
        <w:t>0</w:t>
      </w:r>
      <w:r w:rsidRPr="00FD3A02">
        <w:rPr>
          <w:rFonts w:cstheme="minorHAnsi"/>
        </w:rPr>
        <w:t xml:space="preserve">) días </w:t>
      </w:r>
      <w:r w:rsidR="004C0A7B" w:rsidRPr="00FD3A02">
        <w:rPr>
          <w:rFonts w:cstheme="minorHAnsi"/>
        </w:rPr>
        <w:t>hábiles luego de otorgada la conformidad</w:t>
      </w:r>
      <w:r w:rsidRPr="00FD3A02">
        <w:rPr>
          <w:rFonts w:cstheme="minorHAnsi"/>
        </w:rPr>
        <w:t xml:space="preserve">, </w:t>
      </w:r>
      <w:r w:rsidR="004C0A7B" w:rsidRPr="00FD3A02">
        <w:rPr>
          <w:rFonts w:cstheme="minorHAnsi"/>
        </w:rPr>
        <w:t>y es prorrogable, previa justificación de la demora, por cinco días hábiles</w:t>
      </w:r>
      <w:r w:rsidR="00DB07CB" w:rsidRPr="00FD3A02">
        <w:rPr>
          <w:rFonts w:cstheme="minorHAnsi"/>
        </w:rPr>
        <w:t>.</w:t>
      </w:r>
      <w:r w:rsidRPr="00FD3A02">
        <w:rPr>
          <w:rFonts w:cstheme="minorHAnsi"/>
        </w:rPr>
        <w:t xml:space="preserve"> </w:t>
      </w:r>
      <w:r w:rsidR="00DB07CB" w:rsidRPr="00FD3A02">
        <w:rPr>
          <w:rFonts w:cstheme="minorHAnsi"/>
        </w:rPr>
        <w:t>E</w:t>
      </w:r>
      <w:r w:rsidRPr="00FD3A02">
        <w:rPr>
          <w:rFonts w:cstheme="minorHAnsi"/>
        </w:rPr>
        <w:t xml:space="preserve">l contratista presenta a FONAFE mediante la mesa de partes virtual </w:t>
      </w:r>
      <w:r w:rsidR="00DB07CB" w:rsidRPr="00FD3A02">
        <w:rPr>
          <w:rFonts w:cstheme="minorHAnsi"/>
        </w:rPr>
        <w:t>l</w:t>
      </w:r>
      <w:r w:rsidRPr="00FD3A02">
        <w:rPr>
          <w:rFonts w:cstheme="minorHAnsi"/>
        </w:rPr>
        <w:t xml:space="preserve">os documentos indicados en los literales </w:t>
      </w:r>
      <w:r w:rsidRPr="00FD3A02">
        <w:rPr>
          <w:rFonts w:eastAsia="Calibri" w:cstheme="minorHAnsi"/>
        </w:rPr>
        <w:t>a), b)</w:t>
      </w:r>
      <w:r w:rsidR="00E65A9A" w:rsidRPr="00FD3A02">
        <w:rPr>
          <w:rFonts w:eastAsia="Calibri" w:cstheme="minorHAnsi"/>
        </w:rPr>
        <w:t>,</w:t>
      </w:r>
      <w:r w:rsidRPr="00FD3A02">
        <w:rPr>
          <w:rFonts w:eastAsia="Calibri" w:cstheme="minorHAnsi"/>
        </w:rPr>
        <w:t xml:space="preserve"> c)</w:t>
      </w:r>
      <w:r w:rsidR="00E65A9A" w:rsidRPr="00FD3A02">
        <w:rPr>
          <w:rFonts w:eastAsia="Calibri" w:cstheme="minorHAnsi"/>
        </w:rPr>
        <w:t xml:space="preserve"> y d</w:t>
      </w:r>
      <w:proofErr w:type="gramStart"/>
      <w:r w:rsidR="00E65A9A" w:rsidRPr="00FD3A02">
        <w:rPr>
          <w:rFonts w:eastAsia="Calibri" w:cstheme="minorHAnsi"/>
        </w:rPr>
        <w:t>)</w:t>
      </w:r>
      <w:r w:rsidRPr="00FD3A02">
        <w:rPr>
          <w:rFonts w:eastAsia="Calibri" w:cstheme="minorHAnsi"/>
        </w:rPr>
        <w:t>.</w:t>
      </w:r>
      <w:r w:rsidR="005F333F">
        <w:rPr>
          <w:rFonts w:eastAsia="Calibri" w:cstheme="minorHAnsi"/>
        </w:rPr>
        <w:t>-</w:t>
      </w:r>
      <w:proofErr w:type="gramEnd"/>
    </w:p>
    <w:p w14:paraId="1A965116" w14:textId="77777777" w:rsidR="00236B13" w:rsidRPr="00FD3A02" w:rsidRDefault="00236B13" w:rsidP="00FF41BB">
      <w:pPr>
        <w:widowControl w:val="0"/>
        <w:spacing w:after="0"/>
        <w:ind w:left="709"/>
        <w:jc w:val="both"/>
        <w:rPr>
          <w:rFonts w:cstheme="minorHAnsi"/>
        </w:rPr>
      </w:pPr>
    </w:p>
    <w:p w14:paraId="668A65A0" w14:textId="77777777" w:rsidR="00236B13" w:rsidRPr="00FD3A02" w:rsidRDefault="43D6B394" w:rsidP="00FF41BB">
      <w:pPr>
        <w:widowControl w:val="0"/>
        <w:spacing w:after="0"/>
        <w:ind w:left="709"/>
        <w:jc w:val="both"/>
        <w:rPr>
          <w:rFonts w:cstheme="minorHAnsi"/>
        </w:rPr>
      </w:pPr>
      <w:r w:rsidRPr="00FD3A02">
        <w:rPr>
          <w:rFonts w:cstheme="minorHAnsi"/>
        </w:rPr>
        <w:t xml:space="preserve">De no cumplir con lo solicitado, el comprobante de pago no será tramitado y se procederá a </w:t>
      </w:r>
      <w:r w:rsidRPr="00FD3A02">
        <w:rPr>
          <w:rFonts w:cstheme="minorHAnsi"/>
        </w:rPr>
        <w:lastRenderedPageBreak/>
        <w:t>su devolución.</w:t>
      </w:r>
    </w:p>
    <w:p w14:paraId="7DF4E37C" w14:textId="77777777" w:rsidR="00A40871" w:rsidRPr="00FD3A02" w:rsidRDefault="00A40871" w:rsidP="00FD3A02">
      <w:pPr>
        <w:pStyle w:val="Prrafodelista"/>
        <w:spacing w:line="276" w:lineRule="auto"/>
        <w:ind w:left="1065"/>
        <w:contextualSpacing/>
        <w:jc w:val="both"/>
        <w:rPr>
          <w:rFonts w:asciiTheme="minorHAnsi" w:hAnsiTheme="minorHAnsi" w:cstheme="minorHAnsi"/>
          <w:b/>
          <w:bCs/>
          <w:sz w:val="22"/>
          <w:szCs w:val="22"/>
        </w:rPr>
      </w:pPr>
    </w:p>
    <w:p w14:paraId="29D85A3C" w14:textId="77777777" w:rsidR="00A40871" w:rsidRPr="00FD3A02"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Penalidad por mora:</w:t>
      </w:r>
    </w:p>
    <w:p w14:paraId="50B9B373" w14:textId="3D2676F6" w:rsidR="00A40871" w:rsidRPr="00FD3A02" w:rsidRDefault="43D6B394" w:rsidP="009A10B5">
      <w:pPr>
        <w:pStyle w:val="Textoindependiente"/>
        <w:widowControl/>
        <w:autoSpaceDE/>
        <w:autoSpaceDN/>
        <w:adjustRightInd/>
        <w:spacing w:after="0" w:line="276" w:lineRule="auto"/>
        <w:ind w:left="709"/>
        <w:contextualSpacing/>
        <w:jc w:val="both"/>
        <w:rPr>
          <w:rFonts w:asciiTheme="minorHAnsi" w:hAnsiTheme="minorHAnsi" w:cstheme="minorHAnsi"/>
          <w:sz w:val="22"/>
          <w:szCs w:val="22"/>
        </w:rPr>
      </w:pPr>
      <w:r w:rsidRPr="00FD3A02">
        <w:rPr>
          <w:rFonts w:asciiTheme="minorHAnsi" w:hAnsiTheme="minorHAnsi" w:cstheme="minorHAnsi"/>
          <w:sz w:val="22"/>
          <w:szCs w:val="22"/>
        </w:rPr>
        <w:t>En caso de retraso injustificado del Contratista en la ejecución de la prestación objeto del contrato, FONAFE aplicará penalidad por mora por cada día de retraso conforme al procedimiento descrito en el artículo 1</w:t>
      </w:r>
      <w:r w:rsidR="0088206E" w:rsidRPr="00FD3A02">
        <w:rPr>
          <w:rFonts w:asciiTheme="minorHAnsi" w:hAnsiTheme="minorHAnsi" w:cstheme="minorHAnsi"/>
          <w:sz w:val="22"/>
          <w:szCs w:val="22"/>
        </w:rPr>
        <w:t>20</w:t>
      </w:r>
      <w:r w:rsidRPr="00FD3A02">
        <w:rPr>
          <w:rFonts w:asciiTheme="minorHAnsi" w:hAnsiTheme="minorHAnsi" w:cstheme="minorHAnsi"/>
          <w:sz w:val="22"/>
          <w:szCs w:val="22"/>
        </w:rPr>
        <w:t xml:space="preserve">° del Reglamento de la Ley </w:t>
      </w:r>
      <w:r w:rsidR="004A0AB5" w:rsidRPr="00FD3A02">
        <w:rPr>
          <w:rFonts w:asciiTheme="minorHAnsi" w:hAnsiTheme="minorHAnsi" w:cstheme="minorHAnsi"/>
          <w:sz w:val="22"/>
          <w:szCs w:val="22"/>
        </w:rPr>
        <w:t xml:space="preserve">General </w:t>
      </w:r>
      <w:r w:rsidRPr="00FD3A02">
        <w:rPr>
          <w:rFonts w:asciiTheme="minorHAnsi" w:hAnsiTheme="minorHAnsi" w:cstheme="minorHAnsi"/>
          <w:sz w:val="22"/>
          <w:szCs w:val="22"/>
        </w:rPr>
        <w:t>de Contrataci</w:t>
      </w:r>
      <w:r w:rsidR="004A0AB5" w:rsidRPr="00FD3A02">
        <w:rPr>
          <w:rFonts w:asciiTheme="minorHAnsi" w:hAnsiTheme="minorHAnsi" w:cstheme="minorHAnsi"/>
          <w:sz w:val="22"/>
          <w:szCs w:val="22"/>
        </w:rPr>
        <w:t>o</w:t>
      </w:r>
      <w:r w:rsidRPr="00FD3A02">
        <w:rPr>
          <w:rFonts w:asciiTheme="minorHAnsi" w:hAnsiTheme="minorHAnsi" w:cstheme="minorHAnsi"/>
          <w:sz w:val="22"/>
          <w:szCs w:val="22"/>
        </w:rPr>
        <w:t>n</w:t>
      </w:r>
      <w:r w:rsidR="004A0AB5" w:rsidRPr="00FD3A02">
        <w:rPr>
          <w:rFonts w:asciiTheme="minorHAnsi" w:hAnsiTheme="minorHAnsi" w:cstheme="minorHAnsi"/>
          <w:sz w:val="22"/>
          <w:szCs w:val="22"/>
        </w:rPr>
        <w:t>es Públicas</w:t>
      </w:r>
      <w:r w:rsidRPr="00FD3A02">
        <w:rPr>
          <w:rFonts w:asciiTheme="minorHAnsi" w:hAnsiTheme="minorHAnsi" w:cstheme="minorHAnsi"/>
          <w:sz w:val="22"/>
          <w:szCs w:val="22"/>
        </w:rPr>
        <w:t>.</w:t>
      </w:r>
    </w:p>
    <w:p w14:paraId="1DA6542E" w14:textId="77777777" w:rsidR="00A40871" w:rsidRPr="00FD3A02" w:rsidRDefault="00A40871" w:rsidP="00FD3A02">
      <w:pPr>
        <w:pStyle w:val="Prrafodelista"/>
        <w:spacing w:line="276" w:lineRule="auto"/>
        <w:ind w:left="1065"/>
        <w:contextualSpacing/>
        <w:jc w:val="both"/>
        <w:rPr>
          <w:rFonts w:asciiTheme="minorHAnsi" w:hAnsiTheme="minorHAnsi" w:cstheme="minorHAnsi"/>
          <w:b/>
          <w:bCs/>
          <w:sz w:val="22"/>
          <w:szCs w:val="22"/>
        </w:rPr>
      </w:pPr>
    </w:p>
    <w:p w14:paraId="3041E394" w14:textId="68FC5768" w:rsidR="00A40871" w:rsidRPr="009A10B5" w:rsidRDefault="43D6B394" w:rsidP="009A10B5">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Otras penalidades:</w:t>
      </w:r>
    </w:p>
    <w:p w14:paraId="750E38D1" w14:textId="7683F1E1" w:rsidR="003D555D" w:rsidRDefault="43D6B394" w:rsidP="009A10B5">
      <w:pPr>
        <w:widowControl w:val="0"/>
        <w:spacing w:after="0"/>
        <w:ind w:left="709"/>
        <w:jc w:val="both"/>
        <w:rPr>
          <w:rFonts w:cstheme="minorHAnsi"/>
          <w:lang w:val="es-ES"/>
        </w:rPr>
      </w:pPr>
      <w:r w:rsidRPr="00FD3A02">
        <w:rPr>
          <w:rFonts w:cstheme="minorHAnsi"/>
          <w:lang w:val="es-ES"/>
        </w:rPr>
        <w:t>No corresponde.</w:t>
      </w:r>
    </w:p>
    <w:p w14:paraId="3E240FD7" w14:textId="77777777" w:rsidR="009A10B5" w:rsidRPr="00FD3A02" w:rsidRDefault="009A10B5" w:rsidP="009A10B5">
      <w:pPr>
        <w:widowControl w:val="0"/>
        <w:spacing w:after="0"/>
        <w:ind w:left="709"/>
        <w:jc w:val="both"/>
        <w:rPr>
          <w:rFonts w:cstheme="minorHAnsi"/>
          <w:lang w:val="es-ES"/>
        </w:rPr>
      </w:pPr>
    </w:p>
    <w:p w14:paraId="6E1831B3" w14:textId="0357BA1B" w:rsidR="00EA1A90" w:rsidRPr="009A10B5" w:rsidRDefault="43D6B394"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Responsabilidad por vicios ocultos:</w:t>
      </w:r>
    </w:p>
    <w:p w14:paraId="31126E5D" w14:textId="46A13749" w:rsidR="00FB7CF2" w:rsidRDefault="43D6B394" w:rsidP="009A10B5">
      <w:pPr>
        <w:widowControl w:val="0"/>
        <w:spacing w:after="0"/>
        <w:ind w:left="709"/>
        <w:contextualSpacing/>
        <w:jc w:val="both"/>
        <w:rPr>
          <w:rFonts w:cstheme="minorHAnsi"/>
        </w:rPr>
      </w:pPr>
      <w:r w:rsidRPr="00FD3A02">
        <w:rPr>
          <w:rFonts w:cstheme="minorHAnsi"/>
        </w:rPr>
        <w:t xml:space="preserve">El plazo máximo de responsabilidad del contratista es de </w:t>
      </w:r>
      <w:r w:rsidR="00370064" w:rsidRPr="00FD3A02">
        <w:rPr>
          <w:rFonts w:cstheme="minorHAnsi"/>
        </w:rPr>
        <w:t>7</w:t>
      </w:r>
      <w:r w:rsidR="00370064" w:rsidRPr="00FD3A02">
        <w:rPr>
          <w:rFonts w:cstheme="minorHAnsi"/>
          <w:b/>
          <w:bCs/>
        </w:rPr>
        <w:t xml:space="preserve"> </w:t>
      </w:r>
      <w:r w:rsidRPr="00FD3A02">
        <w:rPr>
          <w:rFonts w:cstheme="minorHAnsi"/>
        </w:rPr>
        <w:t>año(s) contado</w:t>
      </w:r>
      <w:r w:rsidR="00E25DDE" w:rsidRPr="00FD3A02">
        <w:rPr>
          <w:rFonts w:cstheme="minorHAnsi"/>
        </w:rPr>
        <w:t>s</w:t>
      </w:r>
      <w:r w:rsidRPr="00FD3A02">
        <w:rPr>
          <w:rFonts w:cstheme="minorHAnsi"/>
        </w:rPr>
        <w:t xml:space="preserve"> a partir de la conformidad otorgada por LA ENTIDAD.</w:t>
      </w:r>
    </w:p>
    <w:p w14:paraId="67E880A8" w14:textId="77777777" w:rsidR="009A10B5" w:rsidRPr="00FD3A02" w:rsidRDefault="009A10B5" w:rsidP="009A10B5">
      <w:pPr>
        <w:widowControl w:val="0"/>
        <w:spacing w:after="0"/>
        <w:ind w:left="709"/>
        <w:contextualSpacing/>
        <w:jc w:val="both"/>
        <w:rPr>
          <w:rFonts w:cstheme="minorHAnsi"/>
          <w:lang w:val="es-ES"/>
        </w:rPr>
      </w:pPr>
    </w:p>
    <w:p w14:paraId="611851AD" w14:textId="77777777" w:rsidR="00FB7CF2" w:rsidRPr="00FD3A02" w:rsidRDefault="43D6B394" w:rsidP="00253D9F">
      <w:pPr>
        <w:pStyle w:val="Prrafodelista"/>
        <w:numPr>
          <w:ilvl w:val="0"/>
          <w:numId w:val="14"/>
        </w:numPr>
        <w:spacing w:line="276" w:lineRule="auto"/>
        <w:ind w:left="284" w:hanging="284"/>
        <w:contextualSpacing/>
        <w:jc w:val="both"/>
        <w:rPr>
          <w:rFonts w:asciiTheme="minorHAnsi" w:hAnsiTheme="minorHAnsi" w:cstheme="minorHAnsi"/>
          <w:b/>
          <w:bCs/>
          <w:caps/>
          <w:sz w:val="22"/>
          <w:szCs w:val="22"/>
        </w:rPr>
      </w:pPr>
      <w:r w:rsidRPr="00FD3A02">
        <w:rPr>
          <w:rFonts w:asciiTheme="minorHAnsi" w:hAnsiTheme="minorHAnsi" w:cstheme="minorHAnsi"/>
          <w:b/>
          <w:bCs/>
          <w:caps/>
          <w:sz w:val="22"/>
          <w:szCs w:val="22"/>
          <w:u w:val="single"/>
        </w:rPr>
        <w:t>CONDICIONES generales de la contratación</w:t>
      </w:r>
    </w:p>
    <w:p w14:paraId="2DE403A5" w14:textId="77777777" w:rsidR="00D715C8" w:rsidRPr="00FD3A02" w:rsidRDefault="00D715C8" w:rsidP="00FD3A02">
      <w:pPr>
        <w:spacing w:after="0"/>
        <w:ind w:left="426"/>
        <w:contextualSpacing/>
        <w:jc w:val="both"/>
        <w:rPr>
          <w:rFonts w:cstheme="minorHAnsi"/>
          <w:b/>
          <w:bCs/>
          <w:u w:val="single"/>
        </w:rPr>
      </w:pPr>
    </w:p>
    <w:p w14:paraId="4337A1D4" w14:textId="15E63E32" w:rsidR="00D715C8" w:rsidRPr="00FD3A02" w:rsidRDefault="00890C17"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CONFIDENCIALIDAD:</w:t>
      </w:r>
    </w:p>
    <w:p w14:paraId="48E2CFD8" w14:textId="77777777" w:rsidR="00D715C8" w:rsidRPr="00FD3A02" w:rsidRDefault="43D6B394" w:rsidP="009A10B5">
      <w:pPr>
        <w:numPr>
          <w:ilvl w:val="0"/>
          <w:numId w:val="1"/>
        </w:numPr>
        <w:tabs>
          <w:tab w:val="left" w:pos="993"/>
        </w:tabs>
        <w:suppressAutoHyphens/>
        <w:autoSpaceDE w:val="0"/>
        <w:autoSpaceDN w:val="0"/>
        <w:adjustRightInd w:val="0"/>
        <w:spacing w:after="0"/>
        <w:ind w:left="993" w:hanging="283"/>
        <w:contextualSpacing/>
        <w:jc w:val="both"/>
        <w:rPr>
          <w:rFonts w:eastAsia="Times New Roman" w:cstheme="minorHAnsi"/>
          <w:lang w:eastAsia="es-ES"/>
        </w:rPr>
      </w:pPr>
      <w:r w:rsidRPr="00FD3A02">
        <w:rPr>
          <w:rFonts w:eastAsia="Times New Roman" w:cstheme="minorHAnsi"/>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5BD81DF4" w14:textId="77777777" w:rsidR="00D715C8" w:rsidRPr="00FD3A02" w:rsidRDefault="43D6B394" w:rsidP="009A10B5">
      <w:pPr>
        <w:numPr>
          <w:ilvl w:val="0"/>
          <w:numId w:val="1"/>
        </w:numPr>
        <w:tabs>
          <w:tab w:val="left" w:pos="993"/>
        </w:tabs>
        <w:spacing w:after="0"/>
        <w:ind w:left="993" w:hanging="283"/>
        <w:contextualSpacing/>
        <w:jc w:val="both"/>
        <w:rPr>
          <w:rFonts w:eastAsia="Times New Roman" w:cstheme="minorHAnsi"/>
          <w:lang w:val="es-AR" w:eastAsia="es-ES"/>
        </w:rPr>
      </w:pPr>
      <w:r w:rsidRPr="00FD3A02">
        <w:rPr>
          <w:rFonts w:eastAsia="Times New Roman" w:cstheme="minorHAnsi"/>
          <w:lang w:eastAsia="es-ES"/>
        </w:rPr>
        <w:t xml:space="preserve">El Contratista se compromete a cumplir con lo indicado en la Ley </w:t>
      </w:r>
      <w:proofErr w:type="spellStart"/>
      <w:r w:rsidRPr="00FD3A02">
        <w:rPr>
          <w:rFonts w:eastAsia="Times New Roman" w:cstheme="minorHAnsi"/>
          <w:lang w:eastAsia="es-ES"/>
        </w:rPr>
        <w:t>Nº</w:t>
      </w:r>
      <w:proofErr w:type="spellEnd"/>
      <w:r w:rsidRPr="00FD3A02">
        <w:rPr>
          <w:rFonts w:eastAsia="Times New Roman" w:cstheme="minorHAnsi"/>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59184B9D" w14:textId="77777777" w:rsidR="00D715C8" w:rsidRPr="00FD3A02" w:rsidRDefault="43D6B394" w:rsidP="009A10B5">
      <w:pPr>
        <w:numPr>
          <w:ilvl w:val="0"/>
          <w:numId w:val="1"/>
        </w:numPr>
        <w:tabs>
          <w:tab w:val="left" w:pos="993"/>
        </w:tabs>
        <w:spacing w:after="0"/>
        <w:ind w:left="993" w:hanging="283"/>
        <w:contextualSpacing/>
        <w:jc w:val="both"/>
        <w:rPr>
          <w:rFonts w:eastAsia="Times New Roman" w:cstheme="minorHAnsi"/>
          <w:lang w:val="es-AR" w:eastAsia="es-ES"/>
        </w:rPr>
      </w:pPr>
      <w:r w:rsidRPr="00FD3A02">
        <w:rPr>
          <w:rFonts w:eastAsia="Times New Roman" w:cstheme="minorHAnsi"/>
          <w:lang w:eastAsia="es-ES"/>
        </w:rPr>
        <w:t xml:space="preserve">El Contratista que tenga acceso a información durante la ejecución de la prestación, deberá mantener y guardar estricta reserva y absoluta confidencialidad de </w:t>
      </w:r>
      <w:proofErr w:type="gramStart"/>
      <w:r w:rsidRPr="00FD3A02">
        <w:rPr>
          <w:rFonts w:eastAsia="Times New Roman" w:cstheme="minorHAnsi"/>
          <w:lang w:eastAsia="es-ES"/>
        </w:rPr>
        <w:t>la misma</w:t>
      </w:r>
      <w:proofErr w:type="gramEnd"/>
      <w:r w:rsidRPr="00FD3A02">
        <w:rPr>
          <w:rFonts w:eastAsia="Times New Roman" w:cstheme="minorHAnsi"/>
          <w:lang w:eastAsia="es-ES"/>
        </w:rPr>
        <w:t xml:space="preserve">, </w:t>
      </w:r>
      <w:r w:rsidRPr="00FD3A02">
        <w:rPr>
          <w:rFonts w:eastAsia="Times New Roman" w:cstheme="minorHAnsi"/>
          <w:lang w:val="es-AR" w:eastAsia="es-ES"/>
        </w:rPr>
        <w:t>bajo responsabilidad de las acciones legales pertinentes por parte de la Corporación FONAFE</w:t>
      </w:r>
      <w:r w:rsidRPr="00FD3A02">
        <w:rPr>
          <w:rFonts w:eastAsia="Times New Roman" w:cstheme="minorHAnsi"/>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06D14F28" w14:textId="77777777" w:rsidR="00D715C8" w:rsidRPr="00FD3A02" w:rsidRDefault="43D6B394" w:rsidP="009A10B5">
      <w:pPr>
        <w:numPr>
          <w:ilvl w:val="0"/>
          <w:numId w:val="1"/>
        </w:numPr>
        <w:tabs>
          <w:tab w:val="left" w:pos="993"/>
        </w:tabs>
        <w:spacing w:after="0"/>
        <w:ind w:left="993" w:hanging="283"/>
        <w:contextualSpacing/>
        <w:jc w:val="both"/>
        <w:rPr>
          <w:rFonts w:eastAsia="Times New Roman" w:cstheme="minorHAnsi"/>
          <w:lang w:val="es-AR" w:eastAsia="es-ES"/>
        </w:rPr>
      </w:pPr>
      <w:r w:rsidRPr="00FD3A02">
        <w:rPr>
          <w:rFonts w:eastAsia="Times New Roman" w:cstheme="minorHAnsi"/>
          <w:lang w:eastAsia="es-ES"/>
        </w:rPr>
        <w:lastRenderedPageBreak/>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0A09725B" w14:textId="77777777" w:rsidR="00D715C8" w:rsidRPr="00FD3A02" w:rsidRDefault="43D6B394" w:rsidP="009A10B5">
      <w:pPr>
        <w:numPr>
          <w:ilvl w:val="0"/>
          <w:numId w:val="1"/>
        </w:numPr>
        <w:tabs>
          <w:tab w:val="left" w:pos="993"/>
        </w:tabs>
        <w:spacing w:after="0"/>
        <w:ind w:left="993" w:hanging="283"/>
        <w:contextualSpacing/>
        <w:jc w:val="both"/>
        <w:rPr>
          <w:rFonts w:eastAsia="Times New Roman" w:cstheme="minorHAnsi"/>
          <w:lang w:eastAsia="es-ES"/>
        </w:rPr>
      </w:pPr>
      <w:r w:rsidRPr="00FD3A02">
        <w:rPr>
          <w:rFonts w:eastAsia="Times New Roman" w:cstheme="minorHAnsi"/>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4A601E83" w14:textId="77777777" w:rsidR="00D715C8" w:rsidRPr="00FD3A02" w:rsidRDefault="43D6B394" w:rsidP="009A10B5">
      <w:pPr>
        <w:numPr>
          <w:ilvl w:val="0"/>
          <w:numId w:val="1"/>
        </w:numPr>
        <w:tabs>
          <w:tab w:val="left" w:pos="993"/>
        </w:tabs>
        <w:spacing w:after="0"/>
        <w:ind w:left="993" w:hanging="283"/>
        <w:contextualSpacing/>
        <w:jc w:val="both"/>
        <w:rPr>
          <w:rFonts w:eastAsia="Times New Roman" w:cstheme="minorHAnsi"/>
          <w:lang w:val="es-AR" w:eastAsia="es-ES"/>
        </w:rPr>
      </w:pPr>
      <w:r w:rsidRPr="00FD3A02">
        <w:rPr>
          <w:rFonts w:eastAsia="Times New Roman" w:cstheme="minorHAnsi"/>
          <w:lang w:eastAsia="es-ES"/>
        </w:rPr>
        <w:t>El proveedor adjudicado deberá presentar una declaración jurada, como parte de la documentación para el perfeccionamiento del contrato, comprometiéndose a guardar la adecuada reserva de la contratación realizada.</w:t>
      </w:r>
    </w:p>
    <w:p w14:paraId="7D34F5C7" w14:textId="77777777" w:rsidR="00D715C8" w:rsidRDefault="00D715C8" w:rsidP="00FD3A02">
      <w:pPr>
        <w:spacing w:after="0"/>
        <w:ind w:left="1065"/>
        <w:contextualSpacing/>
        <w:jc w:val="both"/>
        <w:rPr>
          <w:rFonts w:eastAsia="Times New Roman" w:cstheme="minorHAnsi"/>
          <w:b/>
          <w:bCs/>
          <w:lang w:eastAsia="es-ES"/>
        </w:rPr>
      </w:pPr>
    </w:p>
    <w:p w14:paraId="7052BB42" w14:textId="77777777" w:rsidR="00081A67" w:rsidRPr="00FD3A02" w:rsidRDefault="00081A67" w:rsidP="00FD3A02">
      <w:pPr>
        <w:spacing w:after="0"/>
        <w:ind w:left="1065"/>
        <w:contextualSpacing/>
        <w:jc w:val="both"/>
        <w:rPr>
          <w:rFonts w:eastAsia="Times New Roman" w:cstheme="minorHAnsi"/>
          <w:b/>
          <w:bCs/>
          <w:lang w:eastAsia="es-ES"/>
        </w:rPr>
      </w:pPr>
    </w:p>
    <w:p w14:paraId="6C9331C5" w14:textId="5CE1CEDB" w:rsidR="00EE7719" w:rsidRPr="00FD3A02" w:rsidRDefault="00890C17"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CLÁUSULA ANTICORRUPCIÓN Y ANTISOBORNO  </w:t>
      </w:r>
    </w:p>
    <w:p w14:paraId="65E93DF0" w14:textId="77777777" w:rsidR="00EE7719" w:rsidRPr="00FD3A02" w:rsidRDefault="00EE7719"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FFA0544" w14:textId="77777777" w:rsidR="00EE7719" w:rsidRPr="00FD3A02" w:rsidRDefault="00EE7719"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5A8DCD0" w14:textId="77777777" w:rsidR="00EE7719" w:rsidRPr="00FD3A02" w:rsidRDefault="00EE7719"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A2C12F8" w14:textId="77777777" w:rsidR="00EE7719" w:rsidRPr="00FD3A02" w:rsidRDefault="00EE7719"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7E0943A" w14:textId="77777777" w:rsidR="00EE7719" w:rsidRPr="00FD3A02" w:rsidRDefault="00EE7719"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 xml:space="preserve">Tratándose de una persona jurídica, lo anterior se extiende a sus accionistas, </w:t>
      </w:r>
      <w:proofErr w:type="spellStart"/>
      <w:r w:rsidRPr="00FD3A02">
        <w:rPr>
          <w:rFonts w:eastAsia="Times New Roman" w:cstheme="minorHAnsi"/>
          <w:lang w:eastAsia="es-ES"/>
        </w:rPr>
        <w:t>participacionistas</w:t>
      </w:r>
      <w:proofErr w:type="spellEnd"/>
      <w:r w:rsidRPr="00FD3A02">
        <w:rPr>
          <w:rFonts w:eastAsia="Times New Roman" w:cstheme="minorHAnsi"/>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DA350A2" w14:textId="54EFF587" w:rsidR="00EE7719" w:rsidRPr="00FD3A02" w:rsidRDefault="00EE7719"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 xml:space="preserve">Finalmente, el incumplimiento de las obligaciones establecidas en esta cláusula, durante la ejecución contractual, otorga a LA ENTIDAD CONTRATANTE el derecho de resolver total o </w:t>
      </w:r>
      <w:r w:rsidRPr="00FD3A02">
        <w:rPr>
          <w:rFonts w:eastAsia="Times New Roman" w:cstheme="minorHAnsi"/>
          <w:lang w:eastAsia="es-ES"/>
        </w:rPr>
        <w:lastRenderedPageBreak/>
        <w:t>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335C11D6" w14:textId="77777777" w:rsidR="00A35DE3" w:rsidRPr="00FD3A02" w:rsidRDefault="00A35DE3" w:rsidP="00FD3A02">
      <w:pPr>
        <w:pStyle w:val="Prrafodelista"/>
        <w:spacing w:line="276" w:lineRule="auto"/>
        <w:rPr>
          <w:rFonts w:asciiTheme="minorHAnsi" w:hAnsiTheme="minorHAnsi" w:cstheme="minorHAnsi"/>
          <w:sz w:val="22"/>
          <w:szCs w:val="22"/>
        </w:rPr>
      </w:pPr>
    </w:p>
    <w:p w14:paraId="4BF6283D" w14:textId="77777777" w:rsidR="00A35DE3" w:rsidRPr="00FD3A02" w:rsidRDefault="00A35DE3"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SOLUCIÓN DE CONTROVERSIAS</w:t>
      </w:r>
    </w:p>
    <w:p w14:paraId="20F05502" w14:textId="73708F3E" w:rsidR="00A35DE3" w:rsidRPr="00FD3A02" w:rsidRDefault="00A35DE3"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 xml:space="preserve">Las controversias que surjan entre las partes durante la ejecución del contrato se resuelven mediante Conciliación según el acuerdo de las partes. </w:t>
      </w:r>
    </w:p>
    <w:p w14:paraId="5B95CD12" w14:textId="77777777" w:rsidR="00FA6FDD" w:rsidRPr="00FD3A02" w:rsidRDefault="00FA6FDD" w:rsidP="00FD3A02">
      <w:pPr>
        <w:spacing w:after="0"/>
        <w:ind w:left="1276"/>
        <w:contextualSpacing/>
        <w:jc w:val="both"/>
        <w:rPr>
          <w:rFonts w:eastAsia="Times New Roman" w:cstheme="minorHAnsi"/>
          <w:lang w:eastAsia="es-ES"/>
        </w:rPr>
      </w:pPr>
    </w:p>
    <w:p w14:paraId="4937BDA8" w14:textId="77777777" w:rsidR="00D46167" w:rsidRPr="00FD3A02" w:rsidRDefault="00D46167"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RESOLUCIÓN DEL CONTRATO POR INCUMPLIMIENTO</w:t>
      </w:r>
    </w:p>
    <w:p w14:paraId="7A739F02" w14:textId="77777777" w:rsidR="00D46167" w:rsidRPr="00FD3A02" w:rsidRDefault="00D46167"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Cualquiera de las partes puede resolver el contrato, de conformidad con el numeral 68.1 del artículo 68 de la Ley N° 32069, Ley General de Contrataciones Públicas.  </w:t>
      </w:r>
    </w:p>
    <w:p w14:paraId="1439709A" w14:textId="77777777" w:rsidR="00D46167" w:rsidRPr="00FD3A02" w:rsidRDefault="00D46167" w:rsidP="009A10B5">
      <w:pPr>
        <w:spacing w:after="0"/>
        <w:ind w:left="993"/>
        <w:contextualSpacing/>
        <w:jc w:val="both"/>
        <w:rPr>
          <w:rFonts w:eastAsia="Times New Roman" w:cstheme="minorHAnsi"/>
          <w:lang w:eastAsia="es-ES"/>
        </w:rPr>
      </w:pPr>
    </w:p>
    <w:p w14:paraId="40A80CC8" w14:textId="77777777" w:rsidR="00D46167" w:rsidRPr="00FD3A02" w:rsidRDefault="00D46167"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 xml:space="preserve">De encontrarse en alguno de los supuestos de resolución del contrato, LAS PARTES proceden </w:t>
      </w:r>
      <w:proofErr w:type="gramStart"/>
      <w:r w:rsidRPr="00FD3A02">
        <w:rPr>
          <w:rFonts w:eastAsia="Times New Roman" w:cstheme="minorHAnsi"/>
          <w:lang w:eastAsia="es-ES"/>
        </w:rPr>
        <w:t>de acuerdo a</w:t>
      </w:r>
      <w:proofErr w:type="gramEnd"/>
      <w:r w:rsidRPr="00FD3A02">
        <w:rPr>
          <w:rFonts w:eastAsia="Times New Roman" w:cstheme="minorHAnsi"/>
          <w:lang w:eastAsia="es-ES"/>
        </w:rPr>
        <w:t xml:space="preserve"> lo establecido en el artículo 122 del Reglamento de la Ley N° 32069, Ley General de Contrataciones Públicas, aprobado por Decreto Supremo N° 009-2025-EF.</w:t>
      </w:r>
    </w:p>
    <w:p w14:paraId="700075EA" w14:textId="77777777" w:rsidR="00BE5D1F" w:rsidRPr="00FD3A02" w:rsidRDefault="00BE5D1F" w:rsidP="00FD3A02">
      <w:pPr>
        <w:pStyle w:val="Prrafodelista"/>
        <w:spacing w:line="276" w:lineRule="auto"/>
        <w:rPr>
          <w:rFonts w:asciiTheme="minorHAnsi" w:hAnsiTheme="minorHAnsi" w:cstheme="minorHAnsi"/>
          <w:sz w:val="22"/>
          <w:szCs w:val="22"/>
        </w:rPr>
      </w:pPr>
    </w:p>
    <w:p w14:paraId="4C2154C3" w14:textId="4591A741" w:rsidR="00BE5D1F" w:rsidRPr="00FD3A02" w:rsidRDefault="00BE5D1F" w:rsidP="00FD3A02">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GESTIÓN DE RIESGOS</w:t>
      </w:r>
    </w:p>
    <w:p w14:paraId="1FD9578D" w14:textId="35BD8E70" w:rsidR="00BE5D1F" w:rsidRPr="00FD3A02" w:rsidRDefault="00BE5D1F"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19874E00" w14:textId="77777777" w:rsidR="000E38C8" w:rsidRPr="00FD3A02" w:rsidRDefault="000E38C8" w:rsidP="00FD3A02">
      <w:pPr>
        <w:pStyle w:val="Prrafodelista"/>
        <w:spacing w:line="276" w:lineRule="auto"/>
        <w:rPr>
          <w:rFonts w:asciiTheme="minorHAnsi" w:hAnsiTheme="minorHAnsi" w:cstheme="minorHAnsi"/>
          <w:sz w:val="22"/>
          <w:szCs w:val="22"/>
        </w:rPr>
      </w:pPr>
    </w:p>
    <w:p w14:paraId="1906FE01" w14:textId="77777777" w:rsidR="000E38C8" w:rsidRPr="00FD3A02" w:rsidRDefault="000E38C8" w:rsidP="00253D9F">
      <w:pPr>
        <w:pStyle w:val="Prrafodelista"/>
        <w:numPr>
          <w:ilvl w:val="1"/>
          <w:numId w:val="14"/>
        </w:numPr>
        <w:spacing w:line="276" w:lineRule="auto"/>
        <w:ind w:left="709" w:hanging="425"/>
        <w:contextualSpacing/>
        <w:jc w:val="both"/>
        <w:rPr>
          <w:rFonts w:asciiTheme="minorHAnsi" w:hAnsiTheme="minorHAnsi" w:cstheme="minorHAnsi"/>
          <w:b/>
          <w:bCs/>
          <w:sz w:val="22"/>
          <w:szCs w:val="22"/>
        </w:rPr>
      </w:pPr>
      <w:r w:rsidRPr="00FD3A02">
        <w:rPr>
          <w:rFonts w:asciiTheme="minorHAnsi" w:hAnsiTheme="minorHAnsi" w:cstheme="minorHAnsi"/>
          <w:b/>
          <w:bCs/>
          <w:sz w:val="22"/>
          <w:szCs w:val="22"/>
        </w:rPr>
        <w:t>PROTOCOLO SANITARIO DE PREVENCIÓN FRENTE A LA COVID-19</w:t>
      </w:r>
    </w:p>
    <w:p w14:paraId="29A6C60E" w14:textId="77777777" w:rsidR="000E38C8" w:rsidRPr="00FD3A02" w:rsidRDefault="000E38C8" w:rsidP="009A10B5">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En el caso que el contratista requiera ingresar a las instalaciones de la Empresa deberá cumplir obligatoriamente con las siguientes disposiciones:</w:t>
      </w:r>
    </w:p>
    <w:p w14:paraId="7E08C9FE" w14:textId="77777777" w:rsidR="000E38C8" w:rsidRPr="00FD3A02" w:rsidRDefault="000E38C8" w:rsidP="009A10B5">
      <w:pPr>
        <w:numPr>
          <w:ilvl w:val="0"/>
          <w:numId w:val="22"/>
        </w:numPr>
        <w:spacing w:after="0"/>
        <w:ind w:left="1134" w:hanging="141"/>
        <w:contextualSpacing/>
        <w:jc w:val="both"/>
        <w:rPr>
          <w:rFonts w:eastAsia="Times New Roman" w:cstheme="minorHAnsi"/>
          <w:lang w:eastAsia="es-ES"/>
        </w:rPr>
      </w:pPr>
      <w:r w:rsidRPr="00FD3A02">
        <w:rPr>
          <w:rFonts w:eastAsia="Times New Roman" w:cstheme="minorHAnsi"/>
          <w:lang w:eastAsia="es-ES"/>
        </w:rPr>
        <w:t>Presentar su plan para la vigilancia, prevención y control de la COVID-19, actualizado según la normativa vigente</w:t>
      </w:r>
    </w:p>
    <w:p w14:paraId="323A1D58" w14:textId="77777777" w:rsidR="000E38C8" w:rsidRPr="00FD3A02" w:rsidRDefault="000E38C8" w:rsidP="009A10B5">
      <w:pPr>
        <w:numPr>
          <w:ilvl w:val="0"/>
          <w:numId w:val="22"/>
        </w:numPr>
        <w:spacing w:after="0"/>
        <w:ind w:left="1134" w:hanging="141"/>
        <w:contextualSpacing/>
        <w:jc w:val="both"/>
        <w:rPr>
          <w:rFonts w:eastAsia="Times New Roman" w:cstheme="minorHAnsi"/>
          <w:lang w:eastAsia="es-ES"/>
        </w:rPr>
      </w:pPr>
      <w:r w:rsidRPr="00FD3A02">
        <w:rPr>
          <w:rFonts w:eastAsia="Times New Roman" w:cstheme="minorHAnsi"/>
          <w:lang w:eastAsia="es-ES"/>
        </w:rPr>
        <w:t>Llenar correcta y verazmente la ficha sintomatológica (E3.1.3.FO21) al ingreso a las instalaciones de FONAFE</w:t>
      </w:r>
    </w:p>
    <w:p w14:paraId="7A848D69" w14:textId="77777777" w:rsidR="000E38C8" w:rsidRPr="00FD3A02" w:rsidRDefault="000E38C8" w:rsidP="009A10B5">
      <w:pPr>
        <w:numPr>
          <w:ilvl w:val="0"/>
          <w:numId w:val="22"/>
        </w:numPr>
        <w:spacing w:after="0"/>
        <w:ind w:left="1134" w:hanging="141"/>
        <w:contextualSpacing/>
        <w:jc w:val="both"/>
        <w:rPr>
          <w:rFonts w:eastAsia="Times New Roman" w:cstheme="minorHAnsi"/>
          <w:lang w:eastAsia="es-ES"/>
        </w:rPr>
      </w:pPr>
      <w:r w:rsidRPr="00FD3A02">
        <w:rPr>
          <w:rFonts w:eastAsia="Times New Roman" w:cstheme="minorHAnsi"/>
          <w:lang w:eastAsia="es-ES"/>
        </w:rPr>
        <w:t>Ejecutar los controles médicos a sus trabajadores asignados a FONAFE</w:t>
      </w:r>
    </w:p>
    <w:p w14:paraId="4A31EA2F" w14:textId="77777777" w:rsidR="000E38C8" w:rsidRPr="00FD3A02" w:rsidRDefault="000E38C8" w:rsidP="009A10B5">
      <w:pPr>
        <w:numPr>
          <w:ilvl w:val="0"/>
          <w:numId w:val="22"/>
        </w:numPr>
        <w:spacing w:after="0"/>
        <w:ind w:left="1134" w:hanging="141"/>
        <w:contextualSpacing/>
        <w:jc w:val="both"/>
        <w:rPr>
          <w:rFonts w:eastAsia="Times New Roman" w:cstheme="minorHAnsi"/>
          <w:lang w:eastAsia="es-ES"/>
        </w:rPr>
      </w:pPr>
      <w:r w:rsidRPr="00FD3A02">
        <w:rPr>
          <w:rFonts w:eastAsia="Times New Roman" w:cstheme="minorHAnsi"/>
          <w:lang w:eastAsia="es-ES"/>
        </w:rPr>
        <w:t>Promover y facilitar el cumplimiento del calendario de vacunación establecido por el MINSA contra la COVID-19.</w:t>
      </w:r>
    </w:p>
    <w:p w14:paraId="77F1DC6C" w14:textId="77777777" w:rsidR="000E38C8" w:rsidRPr="00FD3A02" w:rsidRDefault="000E38C8" w:rsidP="009A10B5">
      <w:pPr>
        <w:numPr>
          <w:ilvl w:val="0"/>
          <w:numId w:val="22"/>
        </w:numPr>
        <w:spacing w:after="0"/>
        <w:ind w:left="1134" w:hanging="141"/>
        <w:contextualSpacing/>
        <w:jc w:val="both"/>
        <w:rPr>
          <w:rFonts w:eastAsia="Times New Roman" w:cstheme="minorHAnsi"/>
          <w:lang w:eastAsia="es-ES"/>
        </w:rPr>
      </w:pPr>
      <w:r w:rsidRPr="00FD3A02">
        <w:rPr>
          <w:rFonts w:eastAsia="Times New Roman" w:cstheme="minorHAnsi"/>
          <w:lang w:eastAsia="es-ES"/>
        </w:rPr>
        <w:t>Seguir las reglas de prevención frente a la COVID-19 establecidas en el Lineamiento “Plan para la vigilancia, prevención y control de la COVID-19 en FONAFE”, sujetándose a las consecuencias administrativas y legales por su omisión.</w:t>
      </w:r>
    </w:p>
    <w:p w14:paraId="628A39E0" w14:textId="36899320" w:rsidR="00D46167" w:rsidRPr="00607024" w:rsidRDefault="000E38C8" w:rsidP="00607024">
      <w:pPr>
        <w:numPr>
          <w:ilvl w:val="0"/>
          <w:numId w:val="1"/>
        </w:numPr>
        <w:spacing w:after="0"/>
        <w:ind w:left="993" w:hanging="283"/>
        <w:contextualSpacing/>
        <w:jc w:val="both"/>
        <w:rPr>
          <w:rFonts w:eastAsia="Times New Roman" w:cstheme="minorHAnsi"/>
          <w:lang w:eastAsia="es-ES"/>
        </w:rPr>
      </w:pPr>
      <w:r w:rsidRPr="00FD3A02">
        <w:rPr>
          <w:rFonts w:eastAsia="Times New Roman" w:cstheme="minorHAnsi"/>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sectPr w:rsidR="00D46167" w:rsidRPr="00607024" w:rsidSect="002225D1">
      <w:headerReference w:type="default" r:id="rId8"/>
      <w:footerReference w:type="default" r:id="rId9"/>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A0751" w14:textId="77777777" w:rsidR="00A645E4" w:rsidRDefault="00A645E4" w:rsidP="00A40871">
      <w:pPr>
        <w:spacing w:after="0" w:line="240" w:lineRule="auto"/>
      </w:pPr>
      <w:r>
        <w:separator/>
      </w:r>
    </w:p>
  </w:endnote>
  <w:endnote w:type="continuationSeparator" w:id="0">
    <w:p w14:paraId="5F2A3FBA" w14:textId="77777777" w:rsidR="00A645E4" w:rsidRDefault="00A645E4"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BC06C" w14:textId="77777777" w:rsidR="00A645E4" w:rsidRDefault="00A645E4" w:rsidP="00A40871">
      <w:pPr>
        <w:spacing w:after="0" w:line="240" w:lineRule="auto"/>
      </w:pPr>
      <w:r>
        <w:separator/>
      </w:r>
    </w:p>
  </w:footnote>
  <w:footnote w:type="continuationSeparator" w:id="0">
    <w:p w14:paraId="670EFD2B" w14:textId="77777777" w:rsidR="00A645E4" w:rsidRDefault="00A645E4" w:rsidP="00A40871">
      <w:pPr>
        <w:spacing w:after="0" w:line="240" w:lineRule="auto"/>
      </w:pPr>
      <w:r>
        <w:continuationSeparator/>
      </w:r>
    </w:p>
  </w:footnote>
  <w:footnote w:id="1">
    <w:p w14:paraId="1B8A0C87"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 w:id="2">
    <w:p w14:paraId="21DE0D4B" w14:textId="77777777" w:rsidR="00695C6C" w:rsidRPr="00BB3F88" w:rsidRDefault="00695C6C" w:rsidP="00695C6C">
      <w:pPr>
        <w:pStyle w:val="Textonotapie"/>
        <w:tabs>
          <w:tab w:val="left" w:pos="284"/>
        </w:tabs>
        <w:ind w:left="142" w:hanging="142"/>
        <w:jc w:val="both"/>
        <w:rPr>
          <w:rFonts w:ascii="Arial" w:hAnsi="Arial" w:cs="Arial"/>
          <w:sz w:val="16"/>
          <w:szCs w:val="16"/>
        </w:rPr>
      </w:pPr>
      <w:r w:rsidRPr="00BB3F88">
        <w:rPr>
          <w:rStyle w:val="Refdenotaalpie"/>
          <w:rFonts w:ascii="Arial" w:hAnsi="Arial" w:cs="Arial"/>
          <w:sz w:val="16"/>
          <w:szCs w:val="16"/>
        </w:rPr>
        <w:footnoteRef/>
      </w:r>
      <w:r w:rsidRPr="00BB3F88">
        <w:rPr>
          <w:rFonts w:ascii="Arial" w:hAnsi="Arial" w:cs="Arial"/>
          <w:sz w:val="16"/>
          <w:szCs w:val="16"/>
        </w:rPr>
        <w:t xml:space="preserve"> El solo sello de cancelado en el comprobante</w:t>
      </w:r>
      <w:r>
        <w:rPr>
          <w:rFonts w:ascii="Arial" w:hAnsi="Arial" w:cs="Arial"/>
          <w:sz w:val="16"/>
          <w:szCs w:val="16"/>
        </w:rPr>
        <w:t xml:space="preserve"> de pago</w:t>
      </w:r>
      <w:r w:rsidRPr="00BB3F88">
        <w:rPr>
          <w:rFonts w:ascii="Arial" w:hAnsi="Arial" w:cs="Arial"/>
          <w:sz w:val="16"/>
          <w:szCs w:val="16"/>
        </w:rPr>
        <w:t xml:space="preserve">, cuando ha sido colocado por el propio postor, no puede ser considerado como una acreditación que produzca fehaciencia </w:t>
      </w:r>
      <w:proofErr w:type="gramStart"/>
      <w:r w:rsidRPr="00BB3F88">
        <w:rPr>
          <w:rFonts w:ascii="Arial" w:hAnsi="Arial" w:cs="Arial"/>
          <w:sz w:val="16"/>
          <w:szCs w:val="16"/>
        </w:rPr>
        <w:t>en relación a</w:t>
      </w:r>
      <w:proofErr w:type="gramEnd"/>
      <w:r w:rsidRPr="00BB3F88">
        <w:rPr>
          <w:rFonts w:ascii="Arial" w:hAnsi="Arial" w:cs="Arial"/>
          <w:sz w:val="16"/>
          <w:szCs w:val="16"/>
        </w:rPr>
        <w:t xml:space="preserve"> que se encuentra cancelado. Es válido el sello colocado por el cliente del postor (sea utilizando el término “cancelado” o “pagado”).</w:t>
      </w:r>
    </w:p>
  </w:footnote>
  <w:footnote w:id="3">
    <w:p w14:paraId="5EB0A78C" w14:textId="77777777" w:rsidR="00695C6C" w:rsidRDefault="00695C6C" w:rsidP="00695C6C">
      <w:pPr>
        <w:rPr>
          <w:rFonts w:eastAsia="Perpetua" w:cs="Perpetua"/>
        </w:rPr>
      </w:pPr>
      <w:r w:rsidRPr="007FFC9E">
        <w:rPr>
          <w:rStyle w:val="Refdenotaalpie"/>
        </w:rPr>
        <w:footnoteRef/>
      </w:r>
      <w:r>
        <w:t xml:space="preserve"> </w:t>
      </w:r>
      <w:r w:rsidRPr="007FFC9E">
        <w:rPr>
          <w:rFonts w:ascii="Times New Roman" w:eastAsia="Times New Roman" w:hAnsi="Times New Roman"/>
          <w:color w:val="000000" w:themeColor="text1"/>
          <w:sz w:val="19"/>
          <w:szCs w:val="19"/>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2C871BD"/>
    <w:multiLevelType w:val="hybridMultilevel"/>
    <w:tmpl w:val="50424F90"/>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954072B"/>
    <w:multiLevelType w:val="hybridMultilevel"/>
    <w:tmpl w:val="6908E822"/>
    <w:lvl w:ilvl="0" w:tplc="4A48026C">
      <w:start w:val="23"/>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5" w15:restartNumberingAfterBreak="0">
    <w:nsid w:val="0EB55FD0"/>
    <w:multiLevelType w:val="hybridMultilevel"/>
    <w:tmpl w:val="FAD09DCE"/>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6"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916638C"/>
    <w:multiLevelType w:val="hybridMultilevel"/>
    <w:tmpl w:val="7BA01766"/>
    <w:lvl w:ilvl="0" w:tplc="FFFFFFFF">
      <w:start w:val="23"/>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4A48026C">
      <w:start w:val="23"/>
      <w:numFmt w:val="bullet"/>
      <w:lvlText w:val="-"/>
      <w:lvlJc w:val="left"/>
      <w:pPr>
        <w:ind w:left="2160" w:hanging="360"/>
      </w:pPr>
      <w:rPr>
        <w:rFonts w:ascii="Calibri" w:eastAsia="Calibri"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32CE46E2"/>
    <w:multiLevelType w:val="hybridMultilevel"/>
    <w:tmpl w:val="17DA5EBE"/>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11"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8C467BB"/>
    <w:multiLevelType w:val="hybridMultilevel"/>
    <w:tmpl w:val="83921B14"/>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14"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5"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6"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8" w15:restartNumberingAfterBreak="0">
    <w:nsid w:val="4A2410AF"/>
    <w:multiLevelType w:val="hybridMultilevel"/>
    <w:tmpl w:val="D92850B8"/>
    <w:lvl w:ilvl="0" w:tplc="280A0001">
      <w:start w:val="1"/>
      <w:numFmt w:val="bullet"/>
      <w:lvlText w:val=""/>
      <w:lvlJc w:val="left"/>
      <w:pPr>
        <w:ind w:left="1353" w:hanging="360"/>
      </w:pPr>
      <w:rPr>
        <w:rFonts w:ascii="Symbol" w:hAnsi="Symbol" w:hint="default"/>
        <w:b w:val="0"/>
        <w:i w:val="0"/>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9"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2"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27"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num w:numId="1" w16cid:durableId="308630145">
    <w:abstractNumId w:val="2"/>
  </w:num>
  <w:num w:numId="2" w16cid:durableId="9337277">
    <w:abstractNumId w:val="24"/>
  </w:num>
  <w:num w:numId="3" w16cid:durableId="822309348">
    <w:abstractNumId w:val="4"/>
  </w:num>
  <w:num w:numId="4" w16cid:durableId="671028551">
    <w:abstractNumId w:val="19"/>
  </w:num>
  <w:num w:numId="5" w16cid:durableId="1737388988">
    <w:abstractNumId w:val="27"/>
  </w:num>
  <w:num w:numId="6" w16cid:durableId="1971545774">
    <w:abstractNumId w:val="22"/>
  </w:num>
  <w:num w:numId="7" w16cid:durableId="275644940">
    <w:abstractNumId w:val="26"/>
  </w:num>
  <w:num w:numId="8" w16cid:durableId="1716812966">
    <w:abstractNumId w:val="9"/>
  </w:num>
  <w:num w:numId="9" w16cid:durableId="2093042094">
    <w:abstractNumId w:val="16"/>
  </w:num>
  <w:num w:numId="10" w16cid:durableId="1444108802">
    <w:abstractNumId w:val="20"/>
  </w:num>
  <w:num w:numId="11" w16cid:durableId="697049198">
    <w:abstractNumId w:val="7"/>
  </w:num>
  <w:num w:numId="12" w16cid:durableId="253899336">
    <w:abstractNumId w:val="0"/>
  </w:num>
  <w:num w:numId="13" w16cid:durableId="1749033694">
    <w:abstractNumId w:val="12"/>
  </w:num>
  <w:num w:numId="14" w16cid:durableId="866337895">
    <w:abstractNumId w:val="25"/>
  </w:num>
  <w:num w:numId="15" w16cid:durableId="1176578460">
    <w:abstractNumId w:val="11"/>
  </w:num>
  <w:num w:numId="16" w16cid:durableId="2940711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5444652">
    <w:abstractNumId w:val="17"/>
  </w:num>
  <w:num w:numId="18" w16cid:durableId="1346788297">
    <w:abstractNumId w:val="21"/>
  </w:num>
  <w:num w:numId="19" w16cid:durableId="1908106810">
    <w:abstractNumId w:val="6"/>
  </w:num>
  <w:num w:numId="20" w16cid:durableId="878208153">
    <w:abstractNumId w:val="14"/>
  </w:num>
  <w:num w:numId="21" w16cid:durableId="1933278061">
    <w:abstractNumId w:val="23"/>
  </w:num>
  <w:num w:numId="22" w16cid:durableId="1184396994">
    <w:abstractNumId w:val="15"/>
  </w:num>
  <w:num w:numId="23" w16cid:durableId="1938900645">
    <w:abstractNumId w:val="5"/>
  </w:num>
  <w:num w:numId="24" w16cid:durableId="264657645">
    <w:abstractNumId w:val="1"/>
  </w:num>
  <w:num w:numId="25" w16cid:durableId="743255719">
    <w:abstractNumId w:val="18"/>
  </w:num>
  <w:num w:numId="26" w16cid:durableId="2101439673">
    <w:abstractNumId w:val="10"/>
  </w:num>
  <w:num w:numId="27" w16cid:durableId="548995595">
    <w:abstractNumId w:val="3"/>
  </w:num>
  <w:num w:numId="28" w16cid:durableId="1174758618">
    <w:abstractNumId w:val="8"/>
  </w:num>
  <w:num w:numId="29" w16cid:durableId="13625912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323A7"/>
    <w:rsid w:val="000647E9"/>
    <w:rsid w:val="000657E0"/>
    <w:rsid w:val="000673BF"/>
    <w:rsid w:val="00081A67"/>
    <w:rsid w:val="0009401A"/>
    <w:rsid w:val="000B3A45"/>
    <w:rsid w:val="000C26E6"/>
    <w:rsid w:val="000E38C8"/>
    <w:rsid w:val="000F6663"/>
    <w:rsid w:val="00161711"/>
    <w:rsid w:val="0017047E"/>
    <w:rsid w:val="001731EB"/>
    <w:rsid w:val="0019552D"/>
    <w:rsid w:val="001C726F"/>
    <w:rsid w:val="001D1B3C"/>
    <w:rsid w:val="001F672B"/>
    <w:rsid w:val="00207842"/>
    <w:rsid w:val="002225D1"/>
    <w:rsid w:val="00236B13"/>
    <w:rsid w:val="00253D9F"/>
    <w:rsid w:val="00256E05"/>
    <w:rsid w:val="00262C4D"/>
    <w:rsid w:val="00266C6B"/>
    <w:rsid w:val="00281E6D"/>
    <w:rsid w:val="00295FA2"/>
    <w:rsid w:val="002973AD"/>
    <w:rsid w:val="002A287F"/>
    <w:rsid w:val="002B4770"/>
    <w:rsid w:val="002C0AC7"/>
    <w:rsid w:val="00302DAC"/>
    <w:rsid w:val="00307DAF"/>
    <w:rsid w:val="00322759"/>
    <w:rsid w:val="00343FCF"/>
    <w:rsid w:val="0034466E"/>
    <w:rsid w:val="00370064"/>
    <w:rsid w:val="003707E3"/>
    <w:rsid w:val="00374ECF"/>
    <w:rsid w:val="00397477"/>
    <w:rsid w:val="003B1017"/>
    <w:rsid w:val="003C0C40"/>
    <w:rsid w:val="003D555D"/>
    <w:rsid w:val="003E27E2"/>
    <w:rsid w:val="003F15BF"/>
    <w:rsid w:val="004019C9"/>
    <w:rsid w:val="00403042"/>
    <w:rsid w:val="00410BA0"/>
    <w:rsid w:val="00415308"/>
    <w:rsid w:val="004501B0"/>
    <w:rsid w:val="004A0AB5"/>
    <w:rsid w:val="004C0A7B"/>
    <w:rsid w:val="005114DA"/>
    <w:rsid w:val="00511DFE"/>
    <w:rsid w:val="005124FF"/>
    <w:rsid w:val="00523F19"/>
    <w:rsid w:val="00526D83"/>
    <w:rsid w:val="00542EFC"/>
    <w:rsid w:val="0055345F"/>
    <w:rsid w:val="00561CC8"/>
    <w:rsid w:val="00577A51"/>
    <w:rsid w:val="00586540"/>
    <w:rsid w:val="005874AE"/>
    <w:rsid w:val="005B58D3"/>
    <w:rsid w:val="005B5E4E"/>
    <w:rsid w:val="005D5D37"/>
    <w:rsid w:val="005F333F"/>
    <w:rsid w:val="00607024"/>
    <w:rsid w:val="00624B66"/>
    <w:rsid w:val="00636991"/>
    <w:rsid w:val="00670905"/>
    <w:rsid w:val="00687855"/>
    <w:rsid w:val="00692D4B"/>
    <w:rsid w:val="00695C6C"/>
    <w:rsid w:val="006A0940"/>
    <w:rsid w:val="006B050C"/>
    <w:rsid w:val="006D381B"/>
    <w:rsid w:val="006E4B97"/>
    <w:rsid w:val="00720630"/>
    <w:rsid w:val="00734D76"/>
    <w:rsid w:val="007655F7"/>
    <w:rsid w:val="00790F18"/>
    <w:rsid w:val="00796348"/>
    <w:rsid w:val="007A2F8D"/>
    <w:rsid w:val="007C7DB0"/>
    <w:rsid w:val="007D3566"/>
    <w:rsid w:val="007E0F6D"/>
    <w:rsid w:val="007F55A2"/>
    <w:rsid w:val="00801CF8"/>
    <w:rsid w:val="00823FD0"/>
    <w:rsid w:val="00842255"/>
    <w:rsid w:val="0087027E"/>
    <w:rsid w:val="0088206E"/>
    <w:rsid w:val="008823F9"/>
    <w:rsid w:val="008907E2"/>
    <w:rsid w:val="00890C17"/>
    <w:rsid w:val="00891A48"/>
    <w:rsid w:val="008D43EB"/>
    <w:rsid w:val="009045A6"/>
    <w:rsid w:val="0090654E"/>
    <w:rsid w:val="009144EB"/>
    <w:rsid w:val="00915F67"/>
    <w:rsid w:val="00942107"/>
    <w:rsid w:val="00944C9C"/>
    <w:rsid w:val="00945641"/>
    <w:rsid w:val="00953614"/>
    <w:rsid w:val="00954669"/>
    <w:rsid w:val="00984F70"/>
    <w:rsid w:val="009A10B5"/>
    <w:rsid w:val="009A3C5F"/>
    <w:rsid w:val="009A7657"/>
    <w:rsid w:val="009C428F"/>
    <w:rsid w:val="009D3B20"/>
    <w:rsid w:val="009E66D5"/>
    <w:rsid w:val="009F1C2E"/>
    <w:rsid w:val="00A017D8"/>
    <w:rsid w:val="00A20313"/>
    <w:rsid w:val="00A26374"/>
    <w:rsid w:val="00A35DE3"/>
    <w:rsid w:val="00A40871"/>
    <w:rsid w:val="00A40FA9"/>
    <w:rsid w:val="00A42EA2"/>
    <w:rsid w:val="00A46FCD"/>
    <w:rsid w:val="00A5428E"/>
    <w:rsid w:val="00A645E4"/>
    <w:rsid w:val="00A83BE2"/>
    <w:rsid w:val="00A92B54"/>
    <w:rsid w:val="00A93BDB"/>
    <w:rsid w:val="00A96FA3"/>
    <w:rsid w:val="00AB7AF3"/>
    <w:rsid w:val="00AC0E79"/>
    <w:rsid w:val="00AC17C0"/>
    <w:rsid w:val="00AD5267"/>
    <w:rsid w:val="00AF4316"/>
    <w:rsid w:val="00B17507"/>
    <w:rsid w:val="00B24BEA"/>
    <w:rsid w:val="00B25341"/>
    <w:rsid w:val="00B27D44"/>
    <w:rsid w:val="00B50C91"/>
    <w:rsid w:val="00B65FEF"/>
    <w:rsid w:val="00B677DB"/>
    <w:rsid w:val="00B7641A"/>
    <w:rsid w:val="00BA4F62"/>
    <w:rsid w:val="00BE5D1F"/>
    <w:rsid w:val="00BF73C1"/>
    <w:rsid w:val="00C10A7F"/>
    <w:rsid w:val="00C12A86"/>
    <w:rsid w:val="00C36F94"/>
    <w:rsid w:val="00C428CD"/>
    <w:rsid w:val="00C4668A"/>
    <w:rsid w:val="00C97DDD"/>
    <w:rsid w:val="00CB2536"/>
    <w:rsid w:val="00CC06D9"/>
    <w:rsid w:val="00CD0F2A"/>
    <w:rsid w:val="00CD2265"/>
    <w:rsid w:val="00D00A65"/>
    <w:rsid w:val="00D01063"/>
    <w:rsid w:val="00D253FB"/>
    <w:rsid w:val="00D27044"/>
    <w:rsid w:val="00D366B5"/>
    <w:rsid w:val="00D46167"/>
    <w:rsid w:val="00D715C8"/>
    <w:rsid w:val="00D77122"/>
    <w:rsid w:val="00D91006"/>
    <w:rsid w:val="00DA264D"/>
    <w:rsid w:val="00DB07CB"/>
    <w:rsid w:val="00DC7FBE"/>
    <w:rsid w:val="00DD4A30"/>
    <w:rsid w:val="00DF38D8"/>
    <w:rsid w:val="00DF5654"/>
    <w:rsid w:val="00E124D4"/>
    <w:rsid w:val="00E12D63"/>
    <w:rsid w:val="00E25DDE"/>
    <w:rsid w:val="00E65A9A"/>
    <w:rsid w:val="00E83C70"/>
    <w:rsid w:val="00E84991"/>
    <w:rsid w:val="00E9054F"/>
    <w:rsid w:val="00EA1A90"/>
    <w:rsid w:val="00EB7F89"/>
    <w:rsid w:val="00EE140B"/>
    <w:rsid w:val="00EE7719"/>
    <w:rsid w:val="00EE7E12"/>
    <w:rsid w:val="00F004D6"/>
    <w:rsid w:val="00F11932"/>
    <w:rsid w:val="00F25089"/>
    <w:rsid w:val="00F33621"/>
    <w:rsid w:val="00F42AE9"/>
    <w:rsid w:val="00F61995"/>
    <w:rsid w:val="00F67559"/>
    <w:rsid w:val="00FA2215"/>
    <w:rsid w:val="00FA5DC6"/>
    <w:rsid w:val="00FA6FDD"/>
    <w:rsid w:val="00FB2030"/>
    <w:rsid w:val="00FB7CF2"/>
    <w:rsid w:val="00FC39D1"/>
    <w:rsid w:val="00FD25F9"/>
    <w:rsid w:val="00FD3A02"/>
    <w:rsid w:val="00FE4BA5"/>
    <w:rsid w:val="00FF41BB"/>
    <w:rsid w:val="0158E3CF"/>
    <w:rsid w:val="069E4A5A"/>
    <w:rsid w:val="0BF37897"/>
    <w:rsid w:val="1A238451"/>
    <w:rsid w:val="1DBC7B4F"/>
    <w:rsid w:val="26AE4A98"/>
    <w:rsid w:val="314AF741"/>
    <w:rsid w:val="43D6B394"/>
    <w:rsid w:val="471E84D9"/>
    <w:rsid w:val="48E855DB"/>
    <w:rsid w:val="4CD9E446"/>
    <w:rsid w:val="529EE5F7"/>
    <w:rsid w:val="551FE537"/>
    <w:rsid w:val="55CA2EAF"/>
    <w:rsid w:val="5C4D972B"/>
    <w:rsid w:val="5DD772A1"/>
    <w:rsid w:val="5F2B0F9E"/>
    <w:rsid w:val="6BE33771"/>
    <w:rsid w:val="6ECCBDCF"/>
    <w:rsid w:val="73A98AB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978DBADD-0515-451F-BA5F-45685750B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iPriority w:val="99"/>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07DAF"/>
    <w:pPr>
      <w:spacing w:after="0" w:line="240" w:lineRule="auto"/>
    </w:pPr>
  </w:style>
  <w:style w:type="character" w:styleId="Refdecomentario">
    <w:name w:val="annotation reference"/>
    <w:basedOn w:val="Fuentedeprrafopredeter"/>
    <w:uiPriority w:val="99"/>
    <w:semiHidden/>
    <w:unhideWhenUsed/>
    <w:rsid w:val="00307DAF"/>
    <w:rPr>
      <w:sz w:val="16"/>
      <w:szCs w:val="16"/>
    </w:rPr>
  </w:style>
  <w:style w:type="paragraph" w:styleId="Textocomentario">
    <w:name w:val="annotation text"/>
    <w:basedOn w:val="Normal"/>
    <w:link w:val="TextocomentarioCar"/>
    <w:uiPriority w:val="99"/>
    <w:unhideWhenUsed/>
    <w:rsid w:val="00307DAF"/>
    <w:pPr>
      <w:spacing w:line="240" w:lineRule="auto"/>
    </w:pPr>
    <w:rPr>
      <w:sz w:val="20"/>
      <w:szCs w:val="20"/>
    </w:rPr>
  </w:style>
  <w:style w:type="character" w:customStyle="1" w:styleId="TextocomentarioCar">
    <w:name w:val="Texto comentario Car"/>
    <w:basedOn w:val="Fuentedeprrafopredeter"/>
    <w:link w:val="Textocomentario"/>
    <w:uiPriority w:val="99"/>
    <w:rsid w:val="00307DAF"/>
    <w:rPr>
      <w:sz w:val="20"/>
      <w:szCs w:val="20"/>
    </w:rPr>
  </w:style>
  <w:style w:type="paragraph" w:styleId="Asuntodelcomentario">
    <w:name w:val="annotation subject"/>
    <w:basedOn w:val="Textocomentario"/>
    <w:next w:val="Textocomentario"/>
    <w:link w:val="AsuntodelcomentarioCar"/>
    <w:uiPriority w:val="99"/>
    <w:semiHidden/>
    <w:unhideWhenUsed/>
    <w:rsid w:val="00307DAF"/>
    <w:rPr>
      <w:b/>
      <w:bCs/>
    </w:rPr>
  </w:style>
  <w:style w:type="character" w:customStyle="1" w:styleId="AsuntodelcomentarioCar">
    <w:name w:val="Asunto del comentario Car"/>
    <w:basedOn w:val="TextocomentarioCar"/>
    <w:link w:val="Asuntodelcomentario"/>
    <w:uiPriority w:val="99"/>
    <w:semiHidden/>
    <w:rsid w:val="00307D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1591">
      <w:bodyDiv w:val="1"/>
      <w:marLeft w:val="0"/>
      <w:marRight w:val="0"/>
      <w:marTop w:val="0"/>
      <w:marBottom w:val="0"/>
      <w:divBdr>
        <w:top w:val="none" w:sz="0" w:space="0" w:color="auto"/>
        <w:left w:val="none" w:sz="0" w:space="0" w:color="auto"/>
        <w:bottom w:val="none" w:sz="0" w:space="0" w:color="auto"/>
        <w:right w:val="none" w:sz="0" w:space="0" w:color="auto"/>
      </w:divBdr>
    </w:div>
    <w:div w:id="239490946">
      <w:bodyDiv w:val="1"/>
      <w:marLeft w:val="0"/>
      <w:marRight w:val="0"/>
      <w:marTop w:val="0"/>
      <w:marBottom w:val="0"/>
      <w:divBdr>
        <w:top w:val="none" w:sz="0" w:space="0" w:color="auto"/>
        <w:left w:val="none" w:sz="0" w:space="0" w:color="auto"/>
        <w:bottom w:val="none" w:sz="0" w:space="0" w:color="auto"/>
        <w:right w:val="none" w:sz="0" w:space="0" w:color="auto"/>
      </w:divBdr>
    </w:div>
    <w:div w:id="246765465">
      <w:bodyDiv w:val="1"/>
      <w:marLeft w:val="0"/>
      <w:marRight w:val="0"/>
      <w:marTop w:val="0"/>
      <w:marBottom w:val="0"/>
      <w:divBdr>
        <w:top w:val="none" w:sz="0" w:space="0" w:color="auto"/>
        <w:left w:val="none" w:sz="0" w:space="0" w:color="auto"/>
        <w:bottom w:val="none" w:sz="0" w:space="0" w:color="auto"/>
        <w:right w:val="none" w:sz="0" w:space="0" w:color="auto"/>
      </w:divBdr>
    </w:div>
    <w:div w:id="256669283">
      <w:bodyDiv w:val="1"/>
      <w:marLeft w:val="0"/>
      <w:marRight w:val="0"/>
      <w:marTop w:val="0"/>
      <w:marBottom w:val="0"/>
      <w:divBdr>
        <w:top w:val="none" w:sz="0" w:space="0" w:color="auto"/>
        <w:left w:val="none" w:sz="0" w:space="0" w:color="auto"/>
        <w:bottom w:val="none" w:sz="0" w:space="0" w:color="auto"/>
        <w:right w:val="none" w:sz="0" w:space="0" w:color="auto"/>
      </w:divBdr>
    </w:div>
    <w:div w:id="514155118">
      <w:bodyDiv w:val="1"/>
      <w:marLeft w:val="0"/>
      <w:marRight w:val="0"/>
      <w:marTop w:val="0"/>
      <w:marBottom w:val="0"/>
      <w:divBdr>
        <w:top w:val="none" w:sz="0" w:space="0" w:color="auto"/>
        <w:left w:val="none" w:sz="0" w:space="0" w:color="auto"/>
        <w:bottom w:val="none" w:sz="0" w:space="0" w:color="auto"/>
        <w:right w:val="none" w:sz="0" w:space="0" w:color="auto"/>
      </w:divBdr>
    </w:div>
    <w:div w:id="819347943">
      <w:bodyDiv w:val="1"/>
      <w:marLeft w:val="0"/>
      <w:marRight w:val="0"/>
      <w:marTop w:val="0"/>
      <w:marBottom w:val="0"/>
      <w:divBdr>
        <w:top w:val="none" w:sz="0" w:space="0" w:color="auto"/>
        <w:left w:val="none" w:sz="0" w:space="0" w:color="auto"/>
        <w:bottom w:val="none" w:sz="0" w:space="0" w:color="auto"/>
        <w:right w:val="none" w:sz="0" w:space="0" w:color="auto"/>
      </w:divBdr>
    </w:div>
    <w:div w:id="848132650">
      <w:bodyDiv w:val="1"/>
      <w:marLeft w:val="0"/>
      <w:marRight w:val="0"/>
      <w:marTop w:val="0"/>
      <w:marBottom w:val="0"/>
      <w:divBdr>
        <w:top w:val="none" w:sz="0" w:space="0" w:color="auto"/>
        <w:left w:val="none" w:sz="0" w:space="0" w:color="auto"/>
        <w:bottom w:val="none" w:sz="0" w:space="0" w:color="auto"/>
        <w:right w:val="none" w:sz="0" w:space="0" w:color="auto"/>
      </w:divBdr>
    </w:div>
    <w:div w:id="971053971">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270235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673292268">
      <w:bodyDiv w:val="1"/>
      <w:marLeft w:val="0"/>
      <w:marRight w:val="0"/>
      <w:marTop w:val="0"/>
      <w:marBottom w:val="0"/>
      <w:divBdr>
        <w:top w:val="none" w:sz="0" w:space="0" w:color="auto"/>
        <w:left w:val="none" w:sz="0" w:space="0" w:color="auto"/>
        <w:bottom w:val="none" w:sz="0" w:space="0" w:color="auto"/>
        <w:right w:val="none" w:sz="0" w:space="0" w:color="auto"/>
      </w:divBdr>
    </w:div>
    <w:div w:id="167918791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43814345">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48026347">
      <w:bodyDiv w:val="1"/>
      <w:marLeft w:val="0"/>
      <w:marRight w:val="0"/>
      <w:marTop w:val="0"/>
      <w:marBottom w:val="0"/>
      <w:divBdr>
        <w:top w:val="none" w:sz="0" w:space="0" w:color="auto"/>
        <w:left w:val="none" w:sz="0" w:space="0" w:color="auto"/>
        <w:bottom w:val="none" w:sz="0" w:space="0" w:color="auto"/>
        <w:right w:val="none" w:sz="0" w:space="0" w:color="auto"/>
      </w:divBdr>
    </w:div>
    <w:div w:id="207273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B269A-CB38-494D-9388-38F6BDB6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13</Pages>
  <Words>4135</Words>
  <Characters>22744</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Christel Nataly Corilla Villar</cp:lastModifiedBy>
  <cp:revision>61</cp:revision>
  <dcterms:created xsi:type="dcterms:W3CDTF">2025-05-07T00:51:00Z</dcterms:created>
  <dcterms:modified xsi:type="dcterms:W3CDTF">2025-05-13T13:55:00Z</dcterms:modified>
</cp:coreProperties>
</file>